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2A16AA3D"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896924">
        <w:rPr>
          <w:rFonts w:ascii="Times New Roman" w:eastAsia="方正小标宋简体" w:hAnsi="Times New Roman" w:cs="方正仿宋简体" w:hint="eastAsia"/>
          <w:color w:val="000000"/>
          <w:sz w:val="32"/>
          <w:szCs w:val="32"/>
        </w:rPr>
        <w:t>过氧化物</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1B740D5C" w:rsidR="00CD1097" w:rsidRPr="00CD1097" w:rsidRDefault="000233BC" w:rsidP="00CD1097">
      <w:pPr>
        <w:pStyle w:val="af6"/>
        <w:numPr>
          <w:ilvl w:val="1"/>
          <w:numId w:val="1"/>
        </w:numPr>
        <w:adjustRightInd w:val="0"/>
        <w:snapToGrid w:val="0"/>
        <w:spacing w:line="440" w:lineRule="exact"/>
        <w:ind w:firstLineChars="0"/>
        <w:rPr>
          <w:rFonts w:ascii="Times New Roman" w:hAnsi="Times New Roman"/>
          <w:szCs w:val="21"/>
        </w:rPr>
      </w:pPr>
      <w:r w:rsidRPr="00CD1097">
        <w:rPr>
          <w:rFonts w:ascii="Times New Roman" w:hAnsi="Times New Roman" w:hint="eastAsia"/>
          <w:szCs w:val="21"/>
        </w:rPr>
        <w:t>抽样方法</w:t>
      </w:r>
    </w:p>
    <w:p w14:paraId="14E01FC5" w14:textId="77777777" w:rsidR="00023C76"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77777777" w:rsidR="00023C76" w:rsidRPr="00EF401A" w:rsidRDefault="00023C76" w:rsidP="00023C76">
      <w:pPr>
        <w:adjustRightInd w:val="0"/>
        <w:snapToGrid w:val="0"/>
        <w:spacing w:line="440" w:lineRule="exact"/>
        <w:ind w:firstLineChars="200" w:firstLine="420"/>
        <w:rPr>
          <w:rFonts w:ascii="Times New Roman" w:hAnsi="Times New Roman"/>
          <w:szCs w:val="21"/>
        </w:rPr>
      </w:pPr>
      <w:r w:rsidRPr="00EF401A">
        <w:rPr>
          <w:rFonts w:ascii="Times New Roman" w:hAnsi="Times New Roman" w:hint="eastAsia"/>
          <w:szCs w:val="21"/>
        </w:rPr>
        <w:t>随机数一般可使用随机数表等方法产生。</w:t>
      </w:r>
    </w:p>
    <w:p w14:paraId="41948694" w14:textId="33BB6B7B"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323F9D3C" w14:textId="133690EC"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40E5CB72" w14:textId="77777777" w:rsidR="00B87CB1" w:rsidRPr="00EF401A" w:rsidRDefault="00B87CB1" w:rsidP="00B87CB1">
      <w:pPr>
        <w:snapToGrid w:val="0"/>
        <w:spacing w:line="440" w:lineRule="exact"/>
        <w:ind w:firstLineChars="200" w:firstLine="420"/>
        <w:rPr>
          <w:rFonts w:ascii="Times New Roman" w:eastAsia="宋体" w:hAnsi="Times New Roman" w:cs="宋体"/>
        </w:rPr>
      </w:pPr>
      <w:r w:rsidRPr="00EF401A">
        <w:rPr>
          <w:rFonts w:ascii="Times New Roman" w:hAnsi="Times New Roman"/>
        </w:rPr>
        <w:t>随机抽取有产品质量检验合格证明或以其他形式表明合格的，近期生产的产品。</w:t>
      </w:r>
    </w:p>
    <w:p w14:paraId="2F62651C" w14:textId="29D2E453" w:rsidR="00CD1097" w:rsidRPr="00001CD2" w:rsidRDefault="00CD1097" w:rsidP="00CD1097">
      <w:pPr>
        <w:pStyle w:val="af9"/>
        <w:spacing w:before="160"/>
        <w:ind w:firstLineChars="200" w:firstLine="444"/>
        <w:rPr>
          <w:rFonts w:ascii="Times New Roman" w:hAnsi="Times New Roman"/>
        </w:rPr>
      </w:pPr>
      <w:r w:rsidRPr="00001CD2">
        <w:rPr>
          <w:rFonts w:ascii="Times New Roman" w:hAnsi="Times New Roman"/>
          <w:spacing w:val="6"/>
        </w:rPr>
        <w:t>每种产品抽取样品</w:t>
      </w:r>
      <w:r w:rsidRPr="00001CD2">
        <w:rPr>
          <w:rFonts w:ascii="Times New Roman" w:hAnsi="Times New Roman"/>
          <w:spacing w:val="-20"/>
        </w:rPr>
        <w:t xml:space="preserve"> </w:t>
      </w:r>
      <w:r w:rsidRPr="00001CD2">
        <w:rPr>
          <w:rFonts w:ascii="Times New Roman" w:hAnsi="Times New Roman"/>
          <w:spacing w:val="6"/>
        </w:rPr>
        <w:t>2L</w:t>
      </w:r>
      <w:r w:rsidR="00896924">
        <w:rPr>
          <w:rFonts w:ascii="Times New Roman" w:hAnsi="Times New Roman"/>
          <w:spacing w:val="6"/>
        </w:rPr>
        <w:t>（</w:t>
      </w:r>
      <w:r w:rsidR="00896924">
        <w:rPr>
          <w:rFonts w:ascii="Times New Roman" w:hAnsi="Times New Roman" w:hint="eastAsia"/>
          <w:spacing w:val="6"/>
        </w:rPr>
        <w:t>kg</w:t>
      </w:r>
      <w:r w:rsidR="00896924">
        <w:rPr>
          <w:rFonts w:ascii="Times New Roman" w:hAnsi="Times New Roman"/>
          <w:spacing w:val="6"/>
        </w:rPr>
        <w:t>）</w:t>
      </w:r>
      <w:r w:rsidRPr="00001CD2">
        <w:rPr>
          <w:rFonts w:ascii="Times New Roman" w:hAnsi="Times New Roman"/>
          <w:spacing w:val="6"/>
        </w:rPr>
        <w:t>，其中</w:t>
      </w:r>
      <w:r w:rsidRPr="00001CD2">
        <w:rPr>
          <w:rFonts w:ascii="Times New Roman" w:hAnsi="Times New Roman"/>
          <w:spacing w:val="-21"/>
        </w:rPr>
        <w:t xml:space="preserve"> </w:t>
      </w:r>
      <w:r w:rsidRPr="00001CD2">
        <w:rPr>
          <w:rFonts w:ascii="Times New Roman" w:hAnsi="Times New Roman"/>
          <w:spacing w:val="6"/>
        </w:rPr>
        <w:t>1L</w:t>
      </w:r>
      <w:r w:rsidR="00896924">
        <w:rPr>
          <w:rFonts w:ascii="Times New Roman" w:hAnsi="Times New Roman"/>
          <w:spacing w:val="6"/>
        </w:rPr>
        <w:t>（</w:t>
      </w:r>
      <w:r w:rsidR="00896924">
        <w:rPr>
          <w:rFonts w:ascii="Times New Roman" w:hAnsi="Times New Roman" w:hint="eastAsia"/>
          <w:spacing w:val="6"/>
        </w:rPr>
        <w:t>kg</w:t>
      </w:r>
      <w:r w:rsidR="00896924">
        <w:rPr>
          <w:rFonts w:ascii="Times New Roman" w:hAnsi="Times New Roman"/>
          <w:spacing w:val="6"/>
        </w:rPr>
        <w:t>）</w:t>
      </w:r>
      <w:r w:rsidRPr="00001CD2">
        <w:rPr>
          <w:rFonts w:ascii="Times New Roman" w:hAnsi="Times New Roman"/>
          <w:spacing w:val="6"/>
        </w:rPr>
        <w:t>作为检验样品，</w:t>
      </w:r>
      <w:r w:rsidRPr="00001CD2">
        <w:rPr>
          <w:rFonts w:ascii="Times New Roman" w:hAnsi="Times New Roman"/>
          <w:spacing w:val="6"/>
        </w:rPr>
        <w:t>1L</w:t>
      </w:r>
      <w:r w:rsidR="004C3D62">
        <w:rPr>
          <w:rFonts w:ascii="Times New Roman" w:hAnsi="Times New Roman"/>
          <w:spacing w:val="6"/>
        </w:rPr>
        <w:t>（</w:t>
      </w:r>
      <w:r w:rsidR="004C3D62">
        <w:rPr>
          <w:rFonts w:ascii="Times New Roman" w:hAnsi="Times New Roman" w:hint="eastAsia"/>
          <w:spacing w:val="6"/>
        </w:rPr>
        <w:t>kg</w:t>
      </w:r>
      <w:r w:rsidR="004C3D62">
        <w:rPr>
          <w:rFonts w:ascii="Times New Roman" w:hAnsi="Times New Roman"/>
          <w:spacing w:val="6"/>
        </w:rPr>
        <w:t>）</w:t>
      </w:r>
      <w:r w:rsidRPr="00001CD2">
        <w:rPr>
          <w:rFonts w:ascii="Times New Roman" w:hAnsi="Times New Roman"/>
          <w:spacing w:val="-37"/>
        </w:rPr>
        <w:t xml:space="preserve"> </w:t>
      </w:r>
      <w:r w:rsidRPr="00001CD2">
        <w:rPr>
          <w:rFonts w:ascii="Times New Roman" w:hAnsi="Times New Roman"/>
          <w:spacing w:val="6"/>
        </w:rPr>
        <w:t>作为备用样品。</w:t>
      </w:r>
    </w:p>
    <w:p w14:paraId="28524AEF" w14:textId="574E41FC"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474CB57A" w:rsidR="00AE7F31" w:rsidRPr="00EF401A" w:rsidRDefault="000233BC" w:rsidP="00160162">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Pr="00EF401A">
        <w:rPr>
          <w:rFonts w:ascii="Times New Roman" w:eastAsia="宋体" w:hAnsi="Times New Roman" w:cs="Times New Roman" w:hint="eastAsia"/>
          <w:szCs w:val="21"/>
        </w:rPr>
        <w:t>1</w:t>
      </w:r>
      <w:r w:rsidR="008A3E41">
        <w:rPr>
          <w:rFonts w:ascii="Times New Roman" w:eastAsia="宋体" w:hAnsi="Times New Roman" w:cs="Times New Roman"/>
          <w:szCs w:val="21"/>
        </w:rPr>
        <w:t xml:space="preserve"> </w:t>
      </w:r>
      <w:r w:rsidR="006C5016" w:rsidRPr="006C5016">
        <w:rPr>
          <w:rFonts w:ascii="Times New Roman" w:eastAsia="宋体" w:hAnsi="Times New Roman" w:cs="Times New Roman" w:hint="eastAsia"/>
          <w:szCs w:val="21"/>
        </w:rPr>
        <w:t>过</w:t>
      </w:r>
      <w:r w:rsidR="006C5016" w:rsidRPr="006C5016">
        <w:rPr>
          <w:rFonts w:ascii="Times New Roman" w:eastAsia="宋体" w:hAnsi="Times New Roman" w:cs="Times New Roman"/>
          <w:szCs w:val="21"/>
        </w:rPr>
        <w:t>氧化氢</w:t>
      </w:r>
      <w:r w:rsidR="00CD1097" w:rsidRPr="000749FD">
        <w:rPr>
          <w:rFonts w:ascii="Times New Roman" w:eastAsia="宋体" w:hAnsi="Times New Roman" w:cs="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102CB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6C5016" w:rsidRPr="00EF401A" w14:paraId="4EE99428"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437DD0BF" w14:textId="10A517A8"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tcPr>
          <w:p w14:paraId="4CBDF9A4" w14:textId="59097448" w:rsidR="006C5016" w:rsidRPr="00EF401A" w:rsidRDefault="006C5016" w:rsidP="00102CB4">
            <w:pPr>
              <w:jc w:val="center"/>
              <w:rPr>
                <w:rFonts w:ascii="Times New Roman" w:eastAsia="宋体" w:hAnsi="Times New Roman" w:cs="Times New Roman"/>
                <w:color w:val="0000CC"/>
                <w:szCs w:val="21"/>
              </w:rPr>
            </w:pPr>
            <w:r>
              <w:rPr>
                <w:rFonts w:hint="eastAsia"/>
                <w:spacing w:val="6"/>
              </w:rPr>
              <w:t>过</w:t>
            </w:r>
            <w:r>
              <w:rPr>
                <w:spacing w:val="6"/>
              </w:rPr>
              <w:t>氧化氢（</w:t>
            </w:r>
            <w:r w:rsidRPr="00033FDA">
              <w:rPr>
                <w:rFonts w:ascii="Times New Roman" w:hAnsi="Times New Roman" w:cs="Times New Roman"/>
                <w:spacing w:val="6"/>
              </w:rPr>
              <w:t>H</w:t>
            </w:r>
            <w:r w:rsidRPr="00033FDA">
              <w:rPr>
                <w:rFonts w:ascii="Times New Roman" w:hAnsi="Times New Roman" w:cs="Times New Roman"/>
                <w:spacing w:val="6"/>
                <w:vertAlign w:val="subscript"/>
              </w:rPr>
              <w:t>2</w:t>
            </w:r>
            <w:r w:rsidRPr="00033FDA">
              <w:rPr>
                <w:rFonts w:ascii="Times New Roman" w:hAnsi="Times New Roman" w:cs="Times New Roman"/>
                <w:spacing w:val="6"/>
              </w:rPr>
              <w:t>O</w:t>
            </w:r>
            <w:r w:rsidRPr="00033FDA">
              <w:rPr>
                <w:rFonts w:ascii="Times New Roman" w:hAnsi="Times New Roman" w:cs="Times New Roman"/>
                <w:spacing w:val="6"/>
                <w:vertAlign w:val="subscript"/>
              </w:rPr>
              <w:t>2</w:t>
            </w:r>
            <w:r>
              <w:rPr>
                <w:spacing w:val="6"/>
              </w:rPr>
              <w:t>）</w:t>
            </w:r>
          </w:p>
        </w:tc>
        <w:tc>
          <w:tcPr>
            <w:tcW w:w="1940" w:type="pct"/>
            <w:tcBorders>
              <w:top w:val="single" w:sz="4" w:space="0" w:color="auto"/>
              <w:left w:val="single" w:sz="4" w:space="0" w:color="auto"/>
              <w:bottom w:val="single" w:sz="4" w:space="0" w:color="auto"/>
              <w:right w:val="single" w:sz="4" w:space="0" w:color="auto"/>
            </w:tcBorders>
          </w:tcPr>
          <w:p w14:paraId="2F1EE2A5" w14:textId="6398587B"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r w:rsidR="006C5016" w:rsidRPr="00EF401A" w14:paraId="127701B7"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41338D22" w14:textId="4258524E"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tcPr>
          <w:p w14:paraId="71BA2006" w14:textId="6F66D378" w:rsidR="006C5016" w:rsidRPr="00EF401A" w:rsidRDefault="006C5016" w:rsidP="00102CB4">
            <w:pPr>
              <w:jc w:val="center"/>
              <w:rPr>
                <w:rFonts w:ascii="Times New Roman" w:eastAsia="宋体" w:hAnsi="Times New Roman" w:cs="Times New Roman"/>
                <w:color w:val="0000CC"/>
                <w:szCs w:val="21"/>
              </w:rPr>
            </w:pPr>
            <w:r>
              <w:rPr>
                <w:spacing w:val="8"/>
              </w:rPr>
              <w:t>游离</w:t>
            </w:r>
            <w:r>
              <w:rPr>
                <w:rFonts w:hint="eastAsia"/>
                <w:spacing w:val="8"/>
              </w:rPr>
              <w:t>酸</w:t>
            </w:r>
            <w:r>
              <w:rPr>
                <w:spacing w:val="8"/>
              </w:rPr>
              <w:t>（以</w:t>
            </w:r>
            <w:r w:rsidRPr="00033FDA">
              <w:rPr>
                <w:rFonts w:ascii="Times New Roman" w:hAnsi="Times New Roman" w:cs="Times New Roman"/>
                <w:spacing w:val="-42"/>
              </w:rPr>
              <w:t xml:space="preserve"> </w:t>
            </w:r>
            <w:r w:rsidRPr="00033FDA">
              <w:rPr>
                <w:rFonts w:ascii="Times New Roman" w:hAnsi="Times New Roman" w:cs="Times New Roman"/>
              </w:rPr>
              <w:t>H</w:t>
            </w:r>
            <w:r w:rsidRPr="00033FDA">
              <w:rPr>
                <w:rFonts w:ascii="Times New Roman" w:hAnsi="Times New Roman" w:cs="Times New Roman"/>
                <w:vertAlign w:val="subscript"/>
              </w:rPr>
              <w:t>2</w:t>
            </w:r>
            <w:r w:rsidRPr="00033FDA">
              <w:rPr>
                <w:rFonts w:ascii="Times New Roman" w:hAnsi="Times New Roman" w:cs="Times New Roman"/>
              </w:rPr>
              <w:t>SO</w:t>
            </w:r>
            <w:r w:rsidRPr="00033FDA">
              <w:rPr>
                <w:rFonts w:ascii="Times New Roman" w:hAnsi="Times New Roman" w:cs="Times New Roman"/>
                <w:vertAlign w:val="subscript"/>
              </w:rPr>
              <w:t>4</w:t>
            </w:r>
            <w:r>
              <w:rPr>
                <w:spacing w:val="8"/>
              </w:rPr>
              <w:t>计）</w:t>
            </w:r>
          </w:p>
        </w:tc>
        <w:tc>
          <w:tcPr>
            <w:tcW w:w="1940" w:type="pct"/>
            <w:tcBorders>
              <w:top w:val="single" w:sz="4" w:space="0" w:color="auto"/>
              <w:left w:val="single" w:sz="4" w:space="0" w:color="auto"/>
              <w:bottom w:val="single" w:sz="4" w:space="0" w:color="auto"/>
              <w:right w:val="single" w:sz="4" w:space="0" w:color="auto"/>
            </w:tcBorders>
          </w:tcPr>
          <w:p w14:paraId="0C6B7BBF" w14:textId="5931EBE5"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r w:rsidR="006C5016" w:rsidRPr="00EF401A" w14:paraId="68374D81"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6CB450C8" w14:textId="4223AB86"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tcPr>
          <w:p w14:paraId="5C8C009D" w14:textId="35A1AB4B" w:rsidR="006C5016" w:rsidRPr="00EF401A" w:rsidRDefault="006C5016" w:rsidP="00102CB4">
            <w:pPr>
              <w:jc w:val="center"/>
              <w:rPr>
                <w:rFonts w:ascii="Times New Roman" w:eastAsia="宋体" w:hAnsi="Times New Roman" w:cs="Times New Roman"/>
                <w:color w:val="0000CC"/>
                <w:szCs w:val="21"/>
              </w:rPr>
            </w:pPr>
            <w:r>
              <w:rPr>
                <w:rFonts w:hint="eastAsia"/>
                <w:spacing w:val="7"/>
              </w:rPr>
              <w:t>不</w:t>
            </w:r>
            <w:r>
              <w:rPr>
                <w:spacing w:val="7"/>
              </w:rPr>
              <w:t>挥以物</w:t>
            </w:r>
          </w:p>
        </w:tc>
        <w:tc>
          <w:tcPr>
            <w:tcW w:w="1940" w:type="pct"/>
            <w:tcBorders>
              <w:top w:val="single" w:sz="4" w:space="0" w:color="auto"/>
              <w:left w:val="single" w:sz="4" w:space="0" w:color="auto"/>
              <w:bottom w:val="single" w:sz="4" w:space="0" w:color="auto"/>
              <w:right w:val="single" w:sz="4" w:space="0" w:color="auto"/>
            </w:tcBorders>
          </w:tcPr>
          <w:p w14:paraId="02007FE6" w14:textId="0E86286A" w:rsidR="006C5016" w:rsidRPr="00521B43" w:rsidRDefault="006C5016" w:rsidP="00102CB4">
            <w:pPr>
              <w:jc w:val="center"/>
              <w:rPr>
                <w:rFonts w:ascii="Times New Roman" w:eastAsia="宋体" w:hAnsi="Times New Roman" w:cs="Times New Roman"/>
                <w:color w:val="0000CC"/>
                <w:szCs w:val="21"/>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r w:rsidR="006C5016" w:rsidRPr="00EF401A" w14:paraId="48F6C935"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6C9315B7" w14:textId="77629F32" w:rsidR="006C5016" w:rsidRPr="00521B43" w:rsidRDefault="006C5016" w:rsidP="00102CB4">
            <w:pPr>
              <w:jc w:val="center"/>
              <w:rPr>
                <w:rFonts w:ascii="Times New Roman" w:hAnsi="Times New Roman" w:cs="Times New Roman"/>
              </w:rPr>
            </w:pPr>
            <w:r w:rsidRPr="00521B43">
              <w:rPr>
                <w:rFonts w:ascii="Times New Roman" w:hAnsi="Times New Roman" w:cs="Times New Roman"/>
              </w:rPr>
              <w:t>4</w:t>
            </w:r>
          </w:p>
        </w:tc>
        <w:tc>
          <w:tcPr>
            <w:tcW w:w="2350" w:type="pct"/>
            <w:tcBorders>
              <w:top w:val="single" w:sz="4" w:space="0" w:color="auto"/>
              <w:left w:val="single" w:sz="4" w:space="0" w:color="auto"/>
              <w:bottom w:val="single" w:sz="4" w:space="0" w:color="auto"/>
              <w:right w:val="single" w:sz="4" w:space="0" w:color="auto"/>
            </w:tcBorders>
          </w:tcPr>
          <w:p w14:paraId="61B50B95" w14:textId="7E7613DF" w:rsidR="006C5016" w:rsidRPr="003B49C3" w:rsidRDefault="006C5016" w:rsidP="00102CB4">
            <w:pPr>
              <w:jc w:val="center"/>
            </w:pPr>
            <w:r>
              <w:rPr>
                <w:rFonts w:hint="eastAsia"/>
              </w:rPr>
              <w:t>稳定度</w:t>
            </w:r>
          </w:p>
        </w:tc>
        <w:tc>
          <w:tcPr>
            <w:tcW w:w="1940" w:type="pct"/>
            <w:tcBorders>
              <w:top w:val="single" w:sz="4" w:space="0" w:color="auto"/>
              <w:left w:val="single" w:sz="4" w:space="0" w:color="auto"/>
              <w:bottom w:val="single" w:sz="4" w:space="0" w:color="auto"/>
              <w:right w:val="single" w:sz="4" w:space="0" w:color="auto"/>
            </w:tcBorders>
          </w:tcPr>
          <w:p w14:paraId="798A47F0" w14:textId="7F14C1D1" w:rsidR="006C5016" w:rsidRPr="00521B43" w:rsidRDefault="006C5016" w:rsidP="00102CB4">
            <w:pPr>
              <w:jc w:val="center"/>
              <w:rPr>
                <w:rFonts w:ascii="Times New Roman" w:hAnsi="Times New Roman" w:cs="Times New Roman"/>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r w:rsidR="006C5016" w:rsidRPr="00EF401A" w14:paraId="053C1A02"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0DA9FDA7" w14:textId="09C7F555" w:rsidR="006C5016" w:rsidRPr="00521B43" w:rsidRDefault="006C5016" w:rsidP="00102CB4">
            <w:pPr>
              <w:jc w:val="center"/>
              <w:rPr>
                <w:rFonts w:ascii="Times New Roman" w:hAnsi="Times New Roman" w:cs="Times New Roman"/>
              </w:rPr>
            </w:pPr>
            <w:r w:rsidRPr="00521B43">
              <w:rPr>
                <w:rFonts w:ascii="Times New Roman" w:hAnsi="Times New Roman" w:cs="Times New Roman"/>
              </w:rPr>
              <w:t>5</w:t>
            </w:r>
          </w:p>
        </w:tc>
        <w:tc>
          <w:tcPr>
            <w:tcW w:w="2350" w:type="pct"/>
            <w:tcBorders>
              <w:top w:val="single" w:sz="4" w:space="0" w:color="auto"/>
              <w:left w:val="single" w:sz="4" w:space="0" w:color="auto"/>
              <w:bottom w:val="single" w:sz="4" w:space="0" w:color="auto"/>
              <w:right w:val="single" w:sz="4" w:space="0" w:color="auto"/>
            </w:tcBorders>
          </w:tcPr>
          <w:p w14:paraId="4D74A1B8" w14:textId="241519B6" w:rsidR="006C5016" w:rsidRPr="003B49C3" w:rsidRDefault="006C5016" w:rsidP="00102CB4">
            <w:pPr>
              <w:jc w:val="center"/>
            </w:pPr>
            <w:r>
              <w:rPr>
                <w:rFonts w:hint="eastAsia"/>
                <w:spacing w:val="7"/>
              </w:rPr>
              <w:t>总</w:t>
            </w:r>
            <w:r>
              <w:rPr>
                <w:spacing w:val="7"/>
              </w:rPr>
              <w:t>碳</w:t>
            </w:r>
            <w:r>
              <w:rPr>
                <w:spacing w:val="8"/>
              </w:rPr>
              <w:t>（以</w:t>
            </w:r>
            <w:r w:rsidRPr="00033FDA">
              <w:rPr>
                <w:rFonts w:ascii="Times New Roman" w:hAnsi="Times New Roman" w:cs="Times New Roman"/>
                <w:spacing w:val="-42"/>
              </w:rPr>
              <w:t xml:space="preserve"> </w:t>
            </w:r>
            <w:r w:rsidRPr="00033FDA">
              <w:rPr>
                <w:rFonts w:ascii="Times New Roman" w:hAnsi="Times New Roman" w:cs="Times New Roman"/>
              </w:rPr>
              <w:t>C</w:t>
            </w:r>
            <w:r>
              <w:rPr>
                <w:spacing w:val="8"/>
              </w:rPr>
              <w:t>计）</w:t>
            </w:r>
          </w:p>
        </w:tc>
        <w:tc>
          <w:tcPr>
            <w:tcW w:w="1940" w:type="pct"/>
            <w:tcBorders>
              <w:top w:val="single" w:sz="4" w:space="0" w:color="auto"/>
              <w:left w:val="single" w:sz="4" w:space="0" w:color="auto"/>
              <w:bottom w:val="single" w:sz="4" w:space="0" w:color="auto"/>
              <w:right w:val="single" w:sz="4" w:space="0" w:color="auto"/>
            </w:tcBorders>
          </w:tcPr>
          <w:p w14:paraId="0E6CF693" w14:textId="7737484B" w:rsidR="006C5016" w:rsidRPr="00521B43" w:rsidRDefault="006C5016" w:rsidP="00102CB4">
            <w:pPr>
              <w:jc w:val="center"/>
              <w:rPr>
                <w:rFonts w:ascii="Times New Roman" w:hAnsi="Times New Roman" w:cs="Times New Roman"/>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r w:rsidR="006C5016" w:rsidRPr="00EF401A" w14:paraId="673C9F37" w14:textId="77777777" w:rsidTr="00D72EF6">
        <w:trPr>
          <w:trHeight w:hRule="exact" w:val="454"/>
        </w:trPr>
        <w:tc>
          <w:tcPr>
            <w:tcW w:w="710" w:type="pct"/>
            <w:tcBorders>
              <w:top w:val="single" w:sz="4" w:space="0" w:color="auto"/>
              <w:left w:val="single" w:sz="4" w:space="0" w:color="auto"/>
              <w:bottom w:val="single" w:sz="4" w:space="0" w:color="auto"/>
              <w:right w:val="single" w:sz="4" w:space="0" w:color="auto"/>
            </w:tcBorders>
          </w:tcPr>
          <w:p w14:paraId="480764D5" w14:textId="5652489C" w:rsidR="006C5016" w:rsidRPr="00521B43" w:rsidRDefault="006C5016" w:rsidP="00102CB4">
            <w:pPr>
              <w:jc w:val="center"/>
              <w:rPr>
                <w:rFonts w:ascii="Times New Roman" w:hAnsi="Times New Roman" w:cs="Times New Roman"/>
              </w:rPr>
            </w:pPr>
            <w:r w:rsidRPr="00521B43">
              <w:rPr>
                <w:rFonts w:ascii="Times New Roman" w:hAnsi="Times New Roman" w:cs="Times New Roman"/>
              </w:rPr>
              <w:t>6</w:t>
            </w:r>
          </w:p>
        </w:tc>
        <w:tc>
          <w:tcPr>
            <w:tcW w:w="2350" w:type="pct"/>
            <w:tcBorders>
              <w:top w:val="single" w:sz="4" w:space="0" w:color="auto"/>
              <w:left w:val="single" w:sz="4" w:space="0" w:color="auto"/>
              <w:bottom w:val="single" w:sz="4" w:space="0" w:color="auto"/>
              <w:right w:val="single" w:sz="4" w:space="0" w:color="auto"/>
            </w:tcBorders>
          </w:tcPr>
          <w:p w14:paraId="5EB41B04" w14:textId="1EDD52A5" w:rsidR="006C5016" w:rsidRPr="00DF0DC6" w:rsidRDefault="006C5016" w:rsidP="00102CB4">
            <w:pPr>
              <w:jc w:val="center"/>
            </w:pPr>
            <w:r>
              <w:rPr>
                <w:spacing w:val="7"/>
              </w:rPr>
              <w:t>硝酸盐</w:t>
            </w:r>
            <w:r>
              <w:rPr>
                <w:spacing w:val="8"/>
              </w:rPr>
              <w:t>（以</w:t>
            </w:r>
            <w:r w:rsidRPr="00033FDA">
              <w:rPr>
                <w:rFonts w:ascii="Times New Roman" w:hAnsi="Times New Roman" w:cs="Times New Roman"/>
                <w:spacing w:val="-42"/>
              </w:rPr>
              <w:t xml:space="preserve"> </w:t>
            </w:r>
            <w:r w:rsidRPr="00033FDA">
              <w:rPr>
                <w:rFonts w:ascii="Times New Roman" w:hAnsi="Times New Roman" w:cs="Times New Roman"/>
              </w:rPr>
              <w:t>NO</w:t>
            </w:r>
            <w:r w:rsidRPr="00033FDA">
              <w:rPr>
                <w:rFonts w:ascii="Times New Roman" w:hAnsi="Times New Roman" w:cs="Times New Roman"/>
                <w:vertAlign w:val="subscript"/>
              </w:rPr>
              <w:t>3</w:t>
            </w:r>
            <w:r>
              <w:rPr>
                <w:spacing w:val="8"/>
              </w:rPr>
              <w:t>计）</w:t>
            </w:r>
          </w:p>
        </w:tc>
        <w:tc>
          <w:tcPr>
            <w:tcW w:w="1940" w:type="pct"/>
            <w:tcBorders>
              <w:top w:val="single" w:sz="4" w:space="0" w:color="auto"/>
              <w:left w:val="single" w:sz="4" w:space="0" w:color="auto"/>
              <w:bottom w:val="single" w:sz="4" w:space="0" w:color="auto"/>
              <w:right w:val="single" w:sz="4" w:space="0" w:color="auto"/>
            </w:tcBorders>
          </w:tcPr>
          <w:p w14:paraId="3E7D47EA" w14:textId="2BB83EE9" w:rsidR="006C5016" w:rsidRPr="00521B43" w:rsidRDefault="006C5016" w:rsidP="00102CB4">
            <w:pPr>
              <w:jc w:val="center"/>
              <w:rPr>
                <w:rFonts w:ascii="Times New Roman" w:hAnsi="Times New Roman" w:cs="Times New Roman"/>
              </w:rPr>
            </w:pPr>
            <w:r w:rsidRPr="00521B43">
              <w:rPr>
                <w:rFonts w:ascii="Times New Roman" w:hAnsi="Times New Roman" w:cs="Times New Roman"/>
              </w:rPr>
              <w:t>GB</w:t>
            </w:r>
            <w:r w:rsidRPr="00521B43">
              <w:rPr>
                <w:rFonts w:ascii="Times New Roman" w:hAnsi="Times New Roman" w:cs="Times New Roman"/>
                <w:spacing w:val="2"/>
              </w:rPr>
              <w:t>/T</w:t>
            </w:r>
            <w:r w:rsidRPr="00521B43">
              <w:rPr>
                <w:rFonts w:ascii="Times New Roman" w:hAnsi="Times New Roman" w:cs="Times New Roman"/>
                <w:spacing w:val="27"/>
              </w:rPr>
              <w:t xml:space="preserve"> </w:t>
            </w:r>
            <w:r w:rsidRPr="00521B43">
              <w:rPr>
                <w:rFonts w:ascii="Times New Roman" w:hAnsi="Times New Roman" w:cs="Times New Roman"/>
                <w:spacing w:val="2"/>
              </w:rPr>
              <w:t>1616</w:t>
            </w:r>
          </w:p>
        </w:tc>
      </w:tr>
    </w:tbl>
    <w:p w14:paraId="13B44723"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872AED">
      <w:pPr>
        <w:spacing w:before="60" w:line="440" w:lineRule="exact"/>
        <w:ind w:firstLineChars="200" w:firstLine="420"/>
        <w:jc w:val="left"/>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lastRenderedPageBreak/>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0233BC" w:rsidP="00B70B4E">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531DC9E7" w14:textId="53DF9FFC" w:rsidR="006C5016" w:rsidRPr="008A3E41" w:rsidRDefault="006C5016" w:rsidP="008A3E41">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8A3E41">
        <w:rPr>
          <w:rStyle w:val="fontstyle01"/>
          <w:rFonts w:ascii="Times New Roman" w:hAnsi="Times New Roman" w:cs="宋体" w:hint="default"/>
          <w:color w:val="000000" w:themeColor="text1"/>
          <w:sz w:val="21"/>
          <w:szCs w:val="21"/>
        </w:rPr>
        <w:t>GB/T 161</w:t>
      </w:r>
      <w:r w:rsidR="00275946" w:rsidRPr="008A3E41">
        <w:rPr>
          <w:rStyle w:val="fontstyle01"/>
          <w:rFonts w:ascii="Times New Roman" w:hAnsi="Times New Roman" w:cs="宋体" w:hint="default"/>
          <w:color w:val="000000" w:themeColor="text1"/>
          <w:sz w:val="21"/>
          <w:szCs w:val="21"/>
        </w:rPr>
        <w:t xml:space="preserve">6 </w:t>
      </w:r>
      <w:r w:rsidRPr="008A3E41">
        <w:rPr>
          <w:rStyle w:val="fontstyle01"/>
          <w:rFonts w:ascii="Times New Roman" w:hAnsi="Times New Roman" w:cs="宋体" w:hint="default"/>
          <w:color w:val="000000" w:themeColor="text1"/>
          <w:sz w:val="21"/>
          <w:szCs w:val="21"/>
        </w:rPr>
        <w:t>工业过氧化氢</w:t>
      </w:r>
    </w:p>
    <w:p w14:paraId="29A94763" w14:textId="260F2296" w:rsidR="00AE7F31" w:rsidRPr="008A3E41" w:rsidRDefault="000233BC" w:rsidP="008A3E41">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8A3E41">
        <w:rPr>
          <w:rStyle w:val="fontstyle01"/>
          <w:rFonts w:ascii="Times New Roman" w:hAnsi="Times New Roman" w:cs="宋体" w:hint="default"/>
          <w:color w:val="000000" w:themeColor="text1"/>
          <w:sz w:val="21"/>
          <w:szCs w:val="21"/>
        </w:rPr>
        <w:t>相关的法律行政法规、部门规章、规范性文件</w:t>
      </w:r>
    </w:p>
    <w:p w14:paraId="5E2475B5" w14:textId="2DAE9695" w:rsidR="00AE7F31" w:rsidRPr="008A3E41" w:rsidRDefault="000233BC" w:rsidP="008A3E41">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8A3E41">
        <w:rPr>
          <w:rStyle w:val="fontstyle01"/>
          <w:rFonts w:ascii="Times New Roman" w:hAnsi="Times New Roman" w:cs="宋体" w:hint="default"/>
          <w:color w:val="000000" w:themeColor="text1"/>
          <w:sz w:val="21"/>
          <w:szCs w:val="21"/>
        </w:rPr>
        <w:t>现行有效的企业标准、团体标准、地方标准及产品明示质量要求</w:t>
      </w:r>
    </w:p>
    <w:p w14:paraId="0A20EE0E" w14:textId="698AF958" w:rsidR="00AE7F31" w:rsidRPr="00EF401A" w:rsidRDefault="000233BC" w:rsidP="00B70B4E">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B70B4E">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29925" w14:textId="77777777" w:rsidR="00A8114C" w:rsidRDefault="00A8114C">
      <w:r>
        <w:separator/>
      </w:r>
    </w:p>
  </w:endnote>
  <w:endnote w:type="continuationSeparator" w:id="0">
    <w:p w14:paraId="11462417" w14:textId="77777777" w:rsidR="00A8114C" w:rsidRDefault="00A8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6C5016" w:rsidRPr="006C5016">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C3263" w14:textId="77777777" w:rsidR="00A8114C" w:rsidRDefault="00A8114C">
      <w:r>
        <w:separator/>
      </w:r>
    </w:p>
  </w:footnote>
  <w:footnote w:type="continuationSeparator" w:id="0">
    <w:p w14:paraId="06FA7C25" w14:textId="77777777" w:rsidR="00A8114C" w:rsidRDefault="00A81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7000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1AF1"/>
    <w:rsid w:val="000233BC"/>
    <w:rsid w:val="00023C76"/>
    <w:rsid w:val="00024112"/>
    <w:rsid w:val="00033FDA"/>
    <w:rsid w:val="00036A5F"/>
    <w:rsid w:val="00041507"/>
    <w:rsid w:val="00052928"/>
    <w:rsid w:val="000749FD"/>
    <w:rsid w:val="0008459C"/>
    <w:rsid w:val="0009252E"/>
    <w:rsid w:val="000C7E7E"/>
    <w:rsid w:val="000F598B"/>
    <w:rsid w:val="00102CB4"/>
    <w:rsid w:val="00123892"/>
    <w:rsid w:val="00125A7F"/>
    <w:rsid w:val="00140488"/>
    <w:rsid w:val="00141B2E"/>
    <w:rsid w:val="00152243"/>
    <w:rsid w:val="00160162"/>
    <w:rsid w:val="00164C7F"/>
    <w:rsid w:val="00175772"/>
    <w:rsid w:val="00192908"/>
    <w:rsid w:val="001A0B2F"/>
    <w:rsid w:val="001B167C"/>
    <w:rsid w:val="001B2367"/>
    <w:rsid w:val="001F756C"/>
    <w:rsid w:val="00222CE5"/>
    <w:rsid w:val="00235079"/>
    <w:rsid w:val="00237E0D"/>
    <w:rsid w:val="00253334"/>
    <w:rsid w:val="00253FB9"/>
    <w:rsid w:val="00275946"/>
    <w:rsid w:val="00275E50"/>
    <w:rsid w:val="00285374"/>
    <w:rsid w:val="00287254"/>
    <w:rsid w:val="00287E85"/>
    <w:rsid w:val="002B46A3"/>
    <w:rsid w:val="002C6A65"/>
    <w:rsid w:val="002E08C5"/>
    <w:rsid w:val="0032295B"/>
    <w:rsid w:val="00326D42"/>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3D62"/>
    <w:rsid w:val="004C44A1"/>
    <w:rsid w:val="004C75DA"/>
    <w:rsid w:val="00510E58"/>
    <w:rsid w:val="00511CF1"/>
    <w:rsid w:val="00521B43"/>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5016"/>
    <w:rsid w:val="006C6B6A"/>
    <w:rsid w:val="006C7744"/>
    <w:rsid w:val="006D6D8F"/>
    <w:rsid w:val="006F6FDC"/>
    <w:rsid w:val="00715723"/>
    <w:rsid w:val="00734CFE"/>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96924"/>
    <w:rsid w:val="008A3E41"/>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114C"/>
    <w:rsid w:val="00A872BB"/>
    <w:rsid w:val="00AA365F"/>
    <w:rsid w:val="00AE7F31"/>
    <w:rsid w:val="00B04A23"/>
    <w:rsid w:val="00B20FCD"/>
    <w:rsid w:val="00B35488"/>
    <w:rsid w:val="00B51D2B"/>
    <w:rsid w:val="00B6571C"/>
    <w:rsid w:val="00B70B4E"/>
    <w:rsid w:val="00B74E83"/>
    <w:rsid w:val="00B83C4A"/>
    <w:rsid w:val="00B85818"/>
    <w:rsid w:val="00B87CB1"/>
    <w:rsid w:val="00B94A77"/>
    <w:rsid w:val="00B9729C"/>
    <w:rsid w:val="00BA5542"/>
    <w:rsid w:val="00BB698F"/>
    <w:rsid w:val="00BD4E6B"/>
    <w:rsid w:val="00BD7951"/>
    <w:rsid w:val="00BE3D74"/>
    <w:rsid w:val="00BF6F3A"/>
    <w:rsid w:val="00C0637E"/>
    <w:rsid w:val="00C070A2"/>
    <w:rsid w:val="00C10A2B"/>
    <w:rsid w:val="00C17A72"/>
    <w:rsid w:val="00C27979"/>
    <w:rsid w:val="00C3338E"/>
    <w:rsid w:val="00C3755D"/>
    <w:rsid w:val="00C46985"/>
    <w:rsid w:val="00C57DC8"/>
    <w:rsid w:val="00C72594"/>
    <w:rsid w:val="00C8198B"/>
    <w:rsid w:val="00C819BD"/>
    <w:rsid w:val="00C84CA9"/>
    <w:rsid w:val="00C919B0"/>
    <w:rsid w:val="00C9373C"/>
    <w:rsid w:val="00CA2811"/>
    <w:rsid w:val="00CD1097"/>
    <w:rsid w:val="00CD17D4"/>
    <w:rsid w:val="00CE1EC4"/>
    <w:rsid w:val="00CF19AF"/>
    <w:rsid w:val="00D06C0D"/>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559E2"/>
    <w:rsid w:val="00E91B27"/>
    <w:rsid w:val="00E93132"/>
    <w:rsid w:val="00EA3A2A"/>
    <w:rsid w:val="00ED29C2"/>
    <w:rsid w:val="00EE1AF2"/>
    <w:rsid w:val="00EF0832"/>
    <w:rsid w:val="00EF204E"/>
    <w:rsid w:val="00EF401A"/>
    <w:rsid w:val="00F30086"/>
    <w:rsid w:val="00F35E55"/>
    <w:rsid w:val="00F42829"/>
    <w:rsid w:val="00F56522"/>
    <w:rsid w:val="00F578ED"/>
    <w:rsid w:val="00F60AD4"/>
    <w:rsid w:val="00F93310"/>
    <w:rsid w:val="00F933C5"/>
    <w:rsid w:val="00FA0A2E"/>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097"/>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50184FE2-137F-427C-A04A-C5F15F0D8B4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152</Words>
  <Characters>868</Characters>
  <Application>Microsoft Office Word</Application>
  <DocSecurity>0</DocSecurity>
  <Lines>7</Lines>
  <Paragraphs>2</Paragraphs>
  <ScaleCrop>false</ScaleCrop>
  <Company>微软中国</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9</cp:revision>
  <dcterms:created xsi:type="dcterms:W3CDTF">2024-01-09T09:01:00Z</dcterms:created>
  <dcterms:modified xsi:type="dcterms:W3CDTF">2024-03-12T07:59:00Z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