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C02C6">
      <w:pPr>
        <w:rPr>
          <w:rFonts w:hint="default" w:ascii="黑体" w:hAnsi="黑体" w:eastAsia="黑体" w:cs="黑体"/>
          <w:color w:val="auto"/>
          <w:sz w:val="44"/>
          <w:szCs w:val="44"/>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 xml:space="preserve">2 </w:t>
      </w:r>
    </w:p>
    <w:p w14:paraId="18622FC9">
      <w:pPr>
        <w:spacing w:line="560" w:lineRule="exact"/>
        <w:jc w:val="center"/>
        <w:rPr>
          <w:rFonts w:hint="eastAsia" w:ascii="黑体" w:hAnsi="黑体" w:eastAsia="黑体" w:cs="黑体"/>
          <w:bCs/>
          <w:color w:val="auto"/>
          <w:sz w:val="32"/>
          <w:szCs w:val="32"/>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1934166B">
      <w:pPr>
        <w:pStyle w:val="2"/>
        <w:bidi w:val="0"/>
        <w:rPr>
          <w:rFonts w:hint="eastAsia"/>
          <w:lang w:eastAsia="zh-CN"/>
        </w:rPr>
      </w:pPr>
      <w:r>
        <w:rPr>
          <w:rFonts w:hint="eastAsia"/>
          <w:lang w:val="en-US" w:eastAsia="zh-CN"/>
        </w:rPr>
        <w:t>一、吡唑醚菌酯</w:t>
      </w:r>
    </w:p>
    <w:p w14:paraId="20596DE8">
      <w:pPr>
        <w:bidi w:val="0"/>
        <w:rPr>
          <w:rFonts w:hint="eastAsia"/>
          <w:lang w:eastAsia="zh-CN"/>
        </w:rPr>
      </w:pPr>
      <w:r>
        <w:rPr>
          <w:rFonts w:hint="eastAsia"/>
          <w:lang w:eastAsia="zh-CN"/>
        </w:rPr>
        <w:t>吡唑醚菌酯是具有保护、治疗和传导作用的杀菌剂，杀菌谱广，能有效防治多种病害。食用食品一般不会导致吡唑醚菌酯的急性中毒，但长期食用吡唑醚菌酯超标的食品，对人体健康也有一定影响。《食品安全国家标准食品中农药最大残留限量》（GB2763-2021）中规定，吡唑醚菌酯在</w:t>
      </w:r>
      <w:r>
        <w:rPr>
          <w:rFonts w:hint="eastAsia"/>
          <w:lang w:val="en-US" w:eastAsia="zh-CN"/>
        </w:rPr>
        <w:t>芒果</w:t>
      </w:r>
      <w:r>
        <w:rPr>
          <w:rFonts w:hint="eastAsia"/>
          <w:lang w:eastAsia="zh-CN"/>
        </w:rPr>
        <w:t>中最大残留限量为</w:t>
      </w:r>
      <w:r>
        <w:rPr>
          <w:rFonts w:hint="eastAsia"/>
          <w:lang w:val="en-US" w:eastAsia="zh-CN"/>
        </w:rPr>
        <w:t>0.05</w:t>
      </w:r>
      <w:r>
        <w:rPr>
          <w:rFonts w:hint="eastAsia"/>
          <w:lang w:eastAsia="zh-CN"/>
        </w:rPr>
        <w:t>mg/kg，芒果中最大残留限量为0.05mg/kg。</w:t>
      </w:r>
    </w:p>
    <w:p w14:paraId="5627BA24">
      <w:pPr>
        <w:pStyle w:val="2"/>
        <w:bidi w:val="0"/>
        <w:rPr>
          <w:rFonts w:hint="eastAsia"/>
          <w:lang w:val="en-US" w:eastAsia="zh-CN"/>
        </w:rPr>
      </w:pPr>
      <w:r>
        <w:rPr>
          <w:rFonts w:hint="eastAsia"/>
          <w:lang w:val="en-US" w:eastAsia="zh-CN"/>
        </w:rPr>
        <w:t>二、阴离子合成洗涤剂（以十二烷基苯磺酸钠计）</w:t>
      </w:r>
    </w:p>
    <w:p w14:paraId="1C77A276">
      <w:pPr>
        <w:pStyle w:val="3"/>
        <w:numPr>
          <w:ilvl w:val="0"/>
          <w:numId w:val="0"/>
        </w:numPr>
        <w:ind w:firstLine="640" w:firstLineChars="200"/>
        <w:rPr>
          <w:rFonts w:hint="eastAsia" w:eastAsia="仿宋_GB2312"/>
          <w:color w:val="auto"/>
          <w:sz w:val="32"/>
          <w:szCs w:val="32"/>
          <w:lang w:eastAsia="zh-CN"/>
        </w:rPr>
      </w:pPr>
      <w:r>
        <w:rPr>
          <w:rFonts w:hint="eastAsia" w:ascii="Times New Roman" w:hAnsi="Times New Roman" w:eastAsia="仿宋_GB2312" w:cs="Times New Roman"/>
          <w:color w:val="auto"/>
          <w:kern w:val="0"/>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对皮肤、肝脏、血液系统等有慢性毒害作用。</w:t>
      </w:r>
      <w:r>
        <w:rPr>
          <w:rFonts w:hint="eastAsia"/>
          <w:lang w:eastAsia="zh-CN"/>
        </w:rPr>
        <w:t>《食品安全国家标准 消毒餐（饮）具》</w:t>
      </w:r>
      <w:r>
        <w:rPr>
          <w:rFonts w:hint="default" w:ascii="Times New Roman" w:hAnsi="Times New Roman" w:eastAsia="仿宋" w:cs="Times New Roman"/>
          <w:lang w:eastAsia="zh-CN"/>
        </w:rPr>
        <w:t>（GB 14934-2016）</w:t>
      </w:r>
      <w:r>
        <w:rPr>
          <w:rFonts w:hint="eastAsia"/>
          <w:lang w:eastAsia="zh-CN"/>
        </w:rPr>
        <w:t>中规定</w:t>
      </w:r>
      <w:r>
        <w:rPr>
          <w:rFonts w:hint="eastAsia" w:ascii="Times New Roman" w:hAnsi="Times New Roman" w:eastAsia="仿宋_GB2312" w:cs="Times New Roman"/>
          <w:color w:val="auto"/>
          <w:kern w:val="0"/>
          <w:sz w:val="32"/>
          <w:szCs w:val="32"/>
          <w:lang w:val="en-US" w:eastAsia="zh-CN" w:bidi="ar-SA"/>
        </w:rPr>
        <w:t>，采用化学消毒法的餐（饮）具的阴离子合成洗涤剂应不得检出。餐（饮）具中检出阴离子合成洗涤剂，可能是部分单位使用的洗涤剂使用量过大，未经足够量清水冲洗或餐具漂洗池内清洗用水重复使用或餐具数量多，造成交叉污染，进而残存在餐（饮）具中。</w:t>
      </w:r>
    </w:p>
    <w:p w14:paraId="6EE272E2">
      <w:pPr>
        <w:pStyle w:val="2"/>
        <w:bidi w:val="0"/>
        <w:rPr>
          <w:rFonts w:hint="eastAsia"/>
          <w:lang w:eastAsia="zh-CN"/>
        </w:rPr>
      </w:pPr>
      <w:r>
        <w:rPr>
          <w:rFonts w:hint="eastAsia"/>
          <w:lang w:val="en-US" w:eastAsia="zh-CN"/>
        </w:rPr>
        <w:t>三、咪鲜胺</w:t>
      </w:r>
      <w:r>
        <w:rPr>
          <w:rFonts w:hint="eastAsia"/>
          <w:lang w:eastAsia="zh-CN"/>
        </w:rPr>
        <w:t>和咪鲜胺锰盐</w:t>
      </w:r>
    </w:p>
    <w:p w14:paraId="511BB21B">
      <w:pPr>
        <w:bidi w:val="0"/>
        <w:rPr>
          <w:rFonts w:hint="eastAsia"/>
          <w:lang w:eastAsia="zh-CN"/>
        </w:rPr>
      </w:pPr>
      <w:r>
        <w:rPr>
          <w:rFonts w:hint="eastAsia"/>
          <w:lang w:eastAsia="zh-CN"/>
        </w:rPr>
        <w:t>咪鲜胺和咪鲜胺锰盐属于咪唑类杀菌剂，为广谱性杀菌剂，对多种作物由子囊菌和半知菌引起的病害具有明显的防效，对大田作物、水果蔬菜上的多种病害具有治疗和铲除作用。山药中咪鲜胺和咪鲜胺锰盐超标的原因，可能是为控制病情不遵守休药期规定，致使上市销售时产品中的药物残留量未降解至标准限量以下。少量的农药残留不会引起人体急性中毒，但长期食用咪鲜胺超标的食品，对人体健康可能有一定影响。</w:t>
      </w:r>
    </w:p>
    <w:p w14:paraId="776EB624">
      <w:pPr>
        <w:pStyle w:val="2"/>
        <w:bidi w:val="0"/>
        <w:rPr>
          <w:rFonts w:hint="default"/>
          <w:lang w:val="en-US" w:eastAsia="zh-CN"/>
        </w:rPr>
      </w:pPr>
      <w:r>
        <w:rPr>
          <w:rFonts w:hint="eastAsia"/>
          <w:lang w:val="en-US" w:eastAsia="zh-CN"/>
        </w:rPr>
        <w:t>四、</w:t>
      </w:r>
      <w:r>
        <w:rPr>
          <w:rFonts w:hint="default"/>
          <w:lang w:val="en-US" w:eastAsia="zh-CN"/>
        </w:rPr>
        <w:t>噻虫胺</w:t>
      </w:r>
    </w:p>
    <w:p w14:paraId="7AA947FF">
      <w:pPr>
        <w:bidi w:val="0"/>
        <w:rPr>
          <w:rFonts w:hint="eastAsia"/>
          <w:lang w:val="en-US" w:eastAsia="zh-CN"/>
        </w:rPr>
      </w:pPr>
      <w:r>
        <w:rPr>
          <w:rFonts w:hint="default"/>
          <w:lang w:val="en-US" w:eastAsia="zh-CN"/>
        </w:rPr>
        <w:t>噻虫胺属新烟碱类杀虫剂，具有内吸性、触杀和胃毒作用，对</w:t>
      </w:r>
      <w:r>
        <w:rPr>
          <w:rFonts w:hint="eastAsia"/>
          <w:lang w:val="en-US" w:eastAsia="zh-CN"/>
        </w:rPr>
        <w:t>姜蛆、</w:t>
      </w:r>
      <w:r>
        <w:rPr>
          <w:rFonts w:hint="default"/>
          <w:lang w:val="en-US" w:eastAsia="zh-CN"/>
        </w:rPr>
        <w:t>蚜虫、斑潜蝇等有较好防效。少量的残留不会引起人体急性中毒，但长期食用噻虫胺超标的食品，对人体健康可能有一定影响。《食品安全国家标准 食品中农药最大残留限量》（GB 2763</w:t>
      </w:r>
      <w:r>
        <w:rPr>
          <w:rFonts w:hint="eastAsia"/>
          <w:lang w:val="en-US" w:eastAsia="zh-CN"/>
        </w:rPr>
        <w:t>—</w:t>
      </w:r>
      <w:r>
        <w:rPr>
          <w:rFonts w:hint="default"/>
          <w:lang w:val="en-US" w:eastAsia="zh-CN"/>
        </w:rPr>
        <w:t>2021）中规定，噻虫胺</w:t>
      </w:r>
      <w:r>
        <w:rPr>
          <w:rFonts w:hint="eastAsia"/>
          <w:lang w:val="en-US" w:eastAsia="zh-CN"/>
        </w:rPr>
        <w:t>在辣椒</w:t>
      </w:r>
      <w:r>
        <w:rPr>
          <w:rFonts w:hint="default"/>
          <w:lang w:val="en-US" w:eastAsia="zh-CN"/>
        </w:rPr>
        <w:t>中的最大残留限量值为</w:t>
      </w:r>
      <w:r>
        <w:rPr>
          <w:rFonts w:hint="eastAsia"/>
          <w:lang w:val="en-US" w:eastAsia="zh-CN"/>
        </w:rPr>
        <w:t>0.05</w:t>
      </w:r>
      <w:r>
        <w:rPr>
          <w:rFonts w:hint="default"/>
          <w:lang w:val="en-US" w:eastAsia="zh-CN"/>
        </w:rPr>
        <w:t>mg/kg</w:t>
      </w:r>
      <w:r>
        <w:rPr>
          <w:rFonts w:hint="eastAsia"/>
          <w:lang w:val="en-US" w:eastAsia="zh-CN"/>
        </w:rPr>
        <w:t>，芹菜</w:t>
      </w:r>
      <w:r>
        <w:rPr>
          <w:rFonts w:hint="default"/>
          <w:lang w:val="en-US" w:eastAsia="zh-CN"/>
        </w:rPr>
        <w:t>中的最大残留限量值为</w:t>
      </w:r>
      <w:r>
        <w:rPr>
          <w:rFonts w:hint="eastAsia"/>
          <w:lang w:val="en-US" w:eastAsia="zh-CN"/>
        </w:rPr>
        <w:t>0.04</w:t>
      </w:r>
      <w:r>
        <w:rPr>
          <w:rFonts w:hint="default"/>
          <w:lang w:val="en-US" w:eastAsia="zh-CN"/>
        </w:rPr>
        <w:t>mg/kg</w:t>
      </w:r>
      <w:r>
        <w:rPr>
          <w:rFonts w:hint="eastAsia"/>
          <w:lang w:val="en-US" w:eastAsia="zh-CN"/>
        </w:rPr>
        <w:t>。噻虫胺残留量超标的原因，可能是为快速控制虫害，加大用药量或未遵守采摘间隔期规定，致使上市销售的产品中残留量超标。</w:t>
      </w:r>
    </w:p>
    <w:p w14:paraId="299C8E1C">
      <w:pPr>
        <w:pStyle w:val="2"/>
        <w:numPr>
          <w:ilvl w:val="0"/>
          <w:numId w:val="0"/>
        </w:numPr>
        <w:bidi w:val="0"/>
        <w:ind w:leftChars="200"/>
        <w:rPr>
          <w:rFonts w:hint="eastAsia"/>
          <w:lang w:val="en-US" w:eastAsia="zh-CN"/>
        </w:rPr>
      </w:pPr>
      <w:r>
        <w:rPr>
          <w:rFonts w:hint="eastAsia"/>
          <w:lang w:val="en-US" w:eastAsia="zh-CN"/>
        </w:rPr>
        <w:t>五、噻虫嗪</w:t>
      </w:r>
    </w:p>
    <w:p w14:paraId="2DC33A22">
      <w:pPr>
        <w:bidi w:val="0"/>
        <w:rPr>
          <w:rFonts w:hint="default"/>
          <w:lang w:val="en-US" w:eastAsia="zh-CN"/>
        </w:rPr>
      </w:pPr>
      <w:r>
        <w:rPr>
          <w:rFonts w:hint="eastAsia"/>
          <w:lang w:val="en-US" w:eastAsia="zh-CN"/>
        </w:rPr>
        <w:t>噻虫嗪是烟碱类杀虫剂，具有胃毒、触杀和内吸作用。少量的残留不会引起人体急性中毒，但长期食用噻虫嗪超标的食品，对人体健康可能有一定影响。《食品安全国家标准 食品中农药最大残留限量》（GB 2763—2021）中规定，噻虫嗪在葱中的最大残留限量值为0.3mg/kg，马铃薯中的最大残留限量值为0.2mg/kg。</w:t>
      </w:r>
    </w:p>
    <w:p w14:paraId="2B4D1179">
      <w:pPr>
        <w:pStyle w:val="2"/>
        <w:bidi w:val="0"/>
        <w:rPr>
          <w:rFonts w:hint="eastAsia"/>
          <w:lang w:val="en-US" w:eastAsia="zh-CN"/>
        </w:rPr>
      </w:pPr>
      <w:r>
        <w:rPr>
          <w:rFonts w:hint="eastAsia"/>
          <w:lang w:val="en-US" w:eastAsia="zh-CN"/>
        </w:rPr>
        <w:t>六、铝的残留量（以即食海蜇中Al计)</w:t>
      </w:r>
    </w:p>
    <w:p w14:paraId="30EB76F6">
      <w:pPr>
        <w:bidi w:val="0"/>
        <w:rPr>
          <w:rFonts w:hint="default"/>
          <w:lang w:val="en-US" w:eastAsia="zh-CN"/>
        </w:rPr>
      </w:pPr>
      <w:r>
        <w:rPr>
          <w:rFonts w:hint="default"/>
          <w:lang w:val="en-US" w:eastAsia="zh-CN"/>
        </w:rPr>
        <w:t>海蜇加工过程通常会用到明矾等物质用来脱水、防腐。根据《国家食品安全标准 食品添加剂使用标准》（GB2760-20</w:t>
      </w:r>
      <w:r>
        <w:rPr>
          <w:rFonts w:hint="eastAsia"/>
          <w:lang w:val="en-US" w:eastAsia="zh-CN"/>
        </w:rPr>
        <w:t>2</w:t>
      </w:r>
      <w:r>
        <w:rPr>
          <w:rFonts w:hint="default"/>
          <w:lang w:val="en-US" w:eastAsia="zh-CN"/>
        </w:rPr>
        <w:t>4），硫酸铝钾（又名明矾）和硫酸铝铵（又名铵明矾）在即食海蜇中的最大残留量为≤500mg/kg。餐饮即食海蜇中铝的残留量超标的原因可能是餐饮企业在使用盐渍海蜇（半成品）制作凉菜时未按照操作规范执行，海蜇冲洗时间不足导致其中的铝的残留量不符合相关标准。</w:t>
      </w:r>
    </w:p>
    <w:p w14:paraId="26A985CA">
      <w:pPr>
        <w:pStyle w:val="2"/>
        <w:bidi w:val="0"/>
        <w:rPr>
          <w:rFonts w:hint="default"/>
          <w:color w:val="auto"/>
        </w:rPr>
      </w:pPr>
      <w:r>
        <w:rPr>
          <w:rFonts w:hint="eastAsia"/>
          <w:color w:val="auto"/>
          <w:lang w:val="en-US" w:eastAsia="zh-CN"/>
        </w:rPr>
        <w:t>七、恩诺沙星</w:t>
      </w:r>
    </w:p>
    <w:p w14:paraId="4F65150A">
      <w:pPr>
        <w:bidi w:val="0"/>
        <w:rPr>
          <w:rFonts w:hint="eastAsia"/>
          <w:lang w:eastAsia="zh-CN"/>
        </w:rPr>
      </w:pPr>
      <w:r>
        <w:rPr>
          <w:rFonts w:hint="default"/>
          <w:color w:val="auto"/>
          <w:lang w:val="en-US" w:eastAsia="zh-CN"/>
        </w:rPr>
        <w:t>恩诺沙星属第三代喹诺酮类药物，是一类人工合成的广谱抗菌药，用于治疗动物的皮肤感染、呼吸道感染等，是动物专属用药。长期食用恩诺沙星残留超标的食品，对人体健康可能有一定影响。《食品安全国家标准 食品中兽药最大残留限量》（GB 31650—2019）中规定</w:t>
      </w:r>
      <w:r>
        <w:rPr>
          <w:rFonts w:hint="default"/>
          <w:lang w:val="en-US" w:eastAsia="zh-CN"/>
        </w:rPr>
        <w:t>，</w:t>
      </w:r>
      <w:r>
        <w:rPr>
          <w:rFonts w:hint="default"/>
        </w:rPr>
        <w:t>恩诺沙星在</w:t>
      </w:r>
      <w:r>
        <w:rPr>
          <w:rFonts w:hint="eastAsia"/>
          <w:lang w:val="en-US" w:eastAsia="zh-CN"/>
        </w:rPr>
        <w:t>淡水鱼</w:t>
      </w:r>
      <w:r>
        <w:rPr>
          <w:rFonts w:hint="default"/>
        </w:rPr>
        <w:t>中最大残留限量值为100μg/kg</w:t>
      </w:r>
      <w:r>
        <w:rPr>
          <w:rFonts w:hint="eastAsia"/>
          <w:lang w:eastAsia="zh-CN"/>
        </w:rPr>
        <w:t>。</w:t>
      </w:r>
    </w:p>
    <w:p w14:paraId="535FCCC8">
      <w:pPr>
        <w:pStyle w:val="2"/>
        <w:numPr>
          <w:numId w:val="0"/>
        </w:numPr>
        <w:bidi w:val="0"/>
        <w:ind w:leftChars="200"/>
        <w:rPr>
          <w:rFonts w:hint="eastAsia"/>
          <w:lang w:val="en-US" w:eastAsia="zh-CN"/>
        </w:rPr>
      </w:pPr>
      <w:r>
        <w:rPr>
          <w:rFonts w:hint="eastAsia"/>
          <w:lang w:val="en-US" w:eastAsia="zh-CN"/>
        </w:rPr>
        <w:t>八、安赛蜜</w:t>
      </w:r>
    </w:p>
    <w:p w14:paraId="387E2721">
      <w:pPr>
        <w:bidi w:val="0"/>
        <w:rPr>
          <w:rFonts w:hint="eastAsia"/>
          <w:lang w:val="en-US" w:eastAsia="zh-CN"/>
        </w:rPr>
      </w:pPr>
      <w:r>
        <w:rPr>
          <w:rFonts w:hint="default"/>
          <w:lang w:val="en-US" w:eastAsia="zh-CN"/>
        </w:rPr>
        <w:t>甜蜜素学名“环已基氨基磺酸钠”，是一种无营养甜味剂，常用于酱菜类、调味汁、糕点、配制酒和饮料等食品中。</w:t>
      </w:r>
      <w:r>
        <w:rPr>
          <w:rFonts w:hint="eastAsia"/>
          <w:lang w:val="en-US" w:eastAsia="zh-CN"/>
        </w:rPr>
        <w:t>《食品安全国家标准 食品添加剂使用标准》</w:t>
      </w:r>
      <w:r>
        <w:rPr>
          <w:rFonts w:hint="eastAsia"/>
        </w:rPr>
        <w:t>（GB 2760</w:t>
      </w:r>
      <w:r>
        <w:rPr>
          <w:rFonts w:hint="default"/>
        </w:rPr>
        <w:t>—</w:t>
      </w:r>
      <w:r>
        <w:rPr>
          <w:rFonts w:hint="eastAsia"/>
        </w:rPr>
        <w:t>20</w:t>
      </w:r>
      <w:r>
        <w:rPr>
          <w:rFonts w:hint="eastAsia"/>
          <w:lang w:val="en-US" w:eastAsia="zh-CN"/>
        </w:rPr>
        <w:t>2</w:t>
      </w:r>
      <w:r>
        <w:rPr>
          <w:rFonts w:hint="eastAsia"/>
        </w:rPr>
        <w:t>4）中规定，</w:t>
      </w:r>
      <w:r>
        <w:rPr>
          <w:rFonts w:hint="eastAsia"/>
          <w:lang w:val="en-US" w:eastAsia="zh-CN"/>
        </w:rPr>
        <w:t>安赛蜜</w:t>
      </w:r>
      <w:r>
        <w:rPr>
          <w:rFonts w:hint="default"/>
          <w:lang w:val="en-US" w:eastAsia="zh-CN"/>
        </w:rPr>
        <w:t>在</w:t>
      </w:r>
      <w:r>
        <w:rPr>
          <w:rFonts w:hint="eastAsia"/>
          <w:lang w:val="en-US" w:eastAsia="zh-CN"/>
        </w:rPr>
        <w:t>酱腌菜中</w:t>
      </w:r>
      <w:r>
        <w:rPr>
          <w:rFonts w:hint="default"/>
          <w:lang w:val="en-US" w:eastAsia="zh-CN"/>
        </w:rPr>
        <w:t>的最大</w:t>
      </w:r>
      <w:r>
        <w:rPr>
          <w:rFonts w:hint="eastAsia"/>
          <w:lang w:val="en-US" w:eastAsia="zh-CN"/>
        </w:rPr>
        <w:t>使用量</w:t>
      </w:r>
      <w:r>
        <w:rPr>
          <w:rFonts w:hint="default"/>
          <w:lang w:val="en-US" w:eastAsia="zh-CN"/>
        </w:rPr>
        <w:t>为</w:t>
      </w:r>
      <w:r>
        <w:rPr>
          <w:rFonts w:hint="eastAsia"/>
          <w:lang w:val="en-US" w:eastAsia="zh-CN"/>
        </w:rPr>
        <w:t>0.3</w:t>
      </w:r>
      <w:r>
        <w:rPr>
          <w:rFonts w:hint="default"/>
          <w:lang w:val="en-US" w:eastAsia="zh-CN"/>
        </w:rPr>
        <w:t>g/kg。一般只要用量不超标，对人体不会产生危害，如果经常食用甜蜜素含量超标的食品，就会因摄入过量对人体的肝脏和神经系统造成危害</w:t>
      </w:r>
      <w:r>
        <w:rPr>
          <w:rFonts w:hint="eastAsia"/>
          <w:lang w:val="en-US" w:eastAsia="zh-CN"/>
        </w:rPr>
        <w:t>。</w:t>
      </w:r>
    </w:p>
    <w:p w14:paraId="4DB82AD6">
      <w:pPr>
        <w:numPr>
          <w:numId w:val="0"/>
        </w:numPr>
        <w:bidi w:val="0"/>
        <w:ind w:leftChars="200"/>
        <w:rPr>
          <w:rFonts w:hint="eastAsia"/>
          <w:b/>
          <w:bCs/>
          <w:lang w:val="en-US" w:eastAsia="zh-CN"/>
        </w:rPr>
      </w:pPr>
      <w:r>
        <w:rPr>
          <w:rFonts w:hint="eastAsia"/>
          <w:b/>
          <w:bCs/>
          <w:lang w:val="en-US" w:eastAsia="zh-CN"/>
        </w:rPr>
        <w:t>九、</w:t>
      </w:r>
      <w:bookmarkStart w:id="0" w:name="_GoBack"/>
      <w:bookmarkEnd w:id="0"/>
      <w:r>
        <w:rPr>
          <w:rFonts w:hint="eastAsia"/>
          <w:b/>
          <w:bCs/>
          <w:lang w:val="en-US" w:eastAsia="zh-CN"/>
        </w:rPr>
        <w:t>霉菌</w:t>
      </w:r>
    </w:p>
    <w:p w14:paraId="08AF49D9">
      <w:pPr>
        <w:bidi w:val="0"/>
        <w:ind w:left="0" w:leftChars="0" w:firstLine="0" w:firstLineChars="0"/>
        <w:rPr>
          <w:rFonts w:hint="default"/>
          <w:lang w:val="en-US" w:eastAsia="zh-CN"/>
        </w:rPr>
      </w:pPr>
      <w:r>
        <w:rPr>
          <w:rFonts w:hint="eastAsia"/>
          <w:lang w:val="en-US" w:eastAsia="zh-CN"/>
        </w:rPr>
        <w:t xml:space="preserve">    霉菌是常见的真菌，受霉菌污染后会使产品腐败变质，破坏产品的色、香、味，降低其食用价值。霉菌超标的原因可能是原料或包装材料受到霉菌污染，产品在生产加工过程中卫生条件控制不到位；还有可能与生产工器具等设备设施清洗消毒不到位或产品储运条件不当等有关。</w:t>
      </w:r>
    </w:p>
    <w:p w14:paraId="4BF13B34">
      <w:pPr>
        <w:bidi w:val="0"/>
        <w:ind w:left="0" w:leftChars="0" w:firstLine="640" w:firstLineChars="200"/>
        <w:jc w:val="left"/>
        <w:rPr>
          <w:rFonts w:hint="default"/>
          <w:color w:val="auto"/>
          <w:lang w:val="en-US" w:eastAsia="zh-CN"/>
        </w:rPr>
      </w:pPr>
    </w:p>
    <w:sectPr>
      <w:pgSz w:w="11906" w:h="16838"/>
      <w:pgMar w:top="1247"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c2OWRmMzhlYjNiNTg1OWJhNGYwOWVlYzBmY2IifQ=="/>
    <w:docVar w:name="KSO_WPS_MARK_KEY" w:val="30decbee-2941-4fa7-a26d-db73d00bd9fb"/>
  </w:docVars>
  <w:rsids>
    <w:rsidRoot w:val="CFD74AB9"/>
    <w:rsid w:val="09250F4A"/>
    <w:rsid w:val="0C44161C"/>
    <w:rsid w:val="0CCA1272"/>
    <w:rsid w:val="0CD96A73"/>
    <w:rsid w:val="123E283E"/>
    <w:rsid w:val="14367381"/>
    <w:rsid w:val="145C4B85"/>
    <w:rsid w:val="19783837"/>
    <w:rsid w:val="1B23671D"/>
    <w:rsid w:val="2472693B"/>
    <w:rsid w:val="24A503D2"/>
    <w:rsid w:val="24C410A4"/>
    <w:rsid w:val="24F91FD7"/>
    <w:rsid w:val="27D75F18"/>
    <w:rsid w:val="2C9A353F"/>
    <w:rsid w:val="2D1A05DB"/>
    <w:rsid w:val="2E26034E"/>
    <w:rsid w:val="30FB448C"/>
    <w:rsid w:val="31E00FAA"/>
    <w:rsid w:val="32044E21"/>
    <w:rsid w:val="34780B2E"/>
    <w:rsid w:val="395B777E"/>
    <w:rsid w:val="3B582897"/>
    <w:rsid w:val="3ECE3ECC"/>
    <w:rsid w:val="3F742300"/>
    <w:rsid w:val="43081BD1"/>
    <w:rsid w:val="46FC2262"/>
    <w:rsid w:val="48610548"/>
    <w:rsid w:val="48CE6518"/>
    <w:rsid w:val="4C245030"/>
    <w:rsid w:val="4F4C6922"/>
    <w:rsid w:val="4F6736AB"/>
    <w:rsid w:val="4FAF6D0F"/>
    <w:rsid w:val="597FA43E"/>
    <w:rsid w:val="5DDC5CDC"/>
    <w:rsid w:val="5E2B3B29"/>
    <w:rsid w:val="618E6BF9"/>
    <w:rsid w:val="67FE572D"/>
    <w:rsid w:val="68E86925"/>
    <w:rsid w:val="69BC032A"/>
    <w:rsid w:val="6AFF5161"/>
    <w:rsid w:val="709F16D5"/>
    <w:rsid w:val="71143743"/>
    <w:rsid w:val="72E72D01"/>
    <w:rsid w:val="741C5865"/>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autoRedefine/>
    <w:qFormat/>
    <w:uiPriority w:val="0"/>
    <w:pPr>
      <w:keepNext/>
      <w:keepLines/>
      <w:spacing w:line="240" w:lineRule="auto"/>
      <w:ind w:leftChars="0"/>
      <w:jc w:val="left"/>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cs="Arial"/>
    </w:rPr>
  </w:style>
  <w:style w:type="paragraph" w:styleId="6">
    <w:name w:val="toc 1"/>
    <w:basedOn w:val="1"/>
    <w:next w:val="1"/>
    <w:unhideWhenUsed/>
    <w:qFormat/>
    <w:uiPriority w:val="39"/>
  </w:style>
  <w:style w:type="paragraph" w:styleId="7">
    <w:name w:val="Body Text First Indent 2"/>
    <w:basedOn w:val="4"/>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965</Words>
  <Characters>1045</Characters>
  <Lines>0</Lines>
  <Paragraphs>0</Paragraphs>
  <TotalTime>2</TotalTime>
  <ScaleCrop>false</ScaleCrop>
  <LinksUpToDate>false</LinksUpToDate>
  <CharactersWithSpaces>1052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Legend</cp:lastModifiedBy>
  <dcterms:modified xsi:type="dcterms:W3CDTF">2025-10-30T08:11:25Z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D6988F18D20C4592B89BD9A81715C386_13</vt:lpwstr>
  </property>
  <property fmtid="{D5CDD505-2E9C-101B-9397-08002B2CF9AE}" pid="4" name="KSOTemplateDocerSaveRecord">
    <vt:lpwstr>eyJoZGlkIjoiNmE2OGRmMDIxYjIxY2YwYjUwYjBmNTdiNWIyMmYyOGUiLCJ1c2VySWQiOiI0Mzk5NDI3NzcifQ==</vt:lpwstr>
  </property>
</Properties>
</file>