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DA93">
      <w:pPr>
        <w:spacing w:before="118" w:beforeLines="20" w:line="560" w:lineRule="exact"/>
        <w:rPr>
          <w:rFonts w:ascii="Arial" w:hAnsi="Arial" w:cs="Arial"/>
          <w:b/>
          <w:color w:val="000000"/>
          <w:sz w:val="36"/>
          <w:szCs w:val="36"/>
        </w:rPr>
      </w:pPr>
      <w:bookmarkStart w:id="1" w:name="_GoBack"/>
      <w:bookmarkEnd w:id="1"/>
      <w:bookmarkStart w:id="0" w:name="_Hlk56070833"/>
      <w:bookmarkEnd w:id="0"/>
    </w:p>
    <w:p w14:paraId="42F91A80">
      <w:pPr>
        <w:spacing w:line="600" w:lineRule="exact"/>
        <w:jc w:val="center"/>
        <w:rPr>
          <w:rFonts w:ascii="方正小标宋简体" w:eastAsia="方正小标宋简体"/>
          <w:sz w:val="44"/>
          <w:szCs w:val="44"/>
        </w:rPr>
      </w:pPr>
    </w:p>
    <w:p w14:paraId="14430954">
      <w:pPr>
        <w:keepNext w:val="0"/>
        <w:keepLines w:val="0"/>
        <w:pageBreakBefore w:val="0"/>
        <w:widowControl w:val="0"/>
        <w:kinsoku/>
        <w:overflowPunct/>
        <w:topLinePunct w:val="0"/>
        <w:autoSpaceDE/>
        <w:autoSpaceDN/>
        <w:bidi w:val="0"/>
        <w:adjustRightInd/>
        <w:snapToGrid/>
        <w:spacing w:beforeAutospacing="0" w:afterAutospacing="0" w:line="600" w:lineRule="exact"/>
        <w:jc w:val="center"/>
        <w:textAlignment w:val="auto"/>
        <w:rPr>
          <w:rFonts w:hint="eastAsia" w:ascii="方正小标宋简体" w:eastAsia="方正小标宋简体"/>
          <w:b/>
          <w:bCs/>
          <w:sz w:val="44"/>
          <w:szCs w:val="44"/>
          <w:lang w:val="en-US" w:eastAsia="zh-CN"/>
        </w:rPr>
      </w:pPr>
      <w:r>
        <w:rPr>
          <w:rFonts w:hint="eastAsia" w:ascii="方正小标宋简体" w:eastAsia="方正小标宋简体"/>
          <w:b/>
          <w:bCs/>
          <w:sz w:val="44"/>
          <w:szCs w:val="44"/>
        </w:rPr>
        <w:t>济宁市特殊购药需求报告</w:t>
      </w:r>
      <w:r>
        <w:rPr>
          <w:rFonts w:hint="eastAsia" w:ascii="方正小标宋简体" w:eastAsia="方正小标宋简体"/>
          <w:b/>
          <w:bCs/>
          <w:sz w:val="44"/>
          <w:szCs w:val="44"/>
          <w:lang w:val="en-US" w:eastAsia="zh-CN"/>
        </w:rPr>
        <w:t>流程</w:t>
      </w:r>
    </w:p>
    <w:p w14:paraId="7C1F9E79">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62" w:firstLineChars="200"/>
        <w:textAlignment w:val="auto"/>
        <w:rPr>
          <w:rFonts w:ascii="仿宋_GB2312" w:eastAsia="仿宋_GB2312"/>
          <w:sz w:val="32"/>
          <w:szCs w:val="32"/>
        </w:rPr>
      </w:pPr>
    </w:p>
    <w:p w14:paraId="56EBE3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黑体简体" w:hAnsi="方正黑体简体" w:eastAsia="方正黑体简体" w:cs="方正黑体简体"/>
          <w:b/>
          <w:kern w:val="0"/>
          <w:sz w:val="32"/>
          <w:szCs w:val="32"/>
        </w:rPr>
        <w:t>一、</w:t>
      </w:r>
      <w:r>
        <w:rPr>
          <w:rFonts w:hint="eastAsia" w:ascii="方正仿宋简体" w:hAnsi="方正仿宋简体" w:eastAsia="方正仿宋简体" w:cs="方正仿宋简体"/>
          <w:b/>
          <w:kern w:val="0"/>
          <w:sz w:val="32"/>
          <w:szCs w:val="32"/>
        </w:rPr>
        <w:t>我市有特殊购药需求的单位（以下简称“购药单位”），在向市市场监管局报告后，可向药品上市许可持有人或药品经营企业（以下简称“供药单位”）购买药品。</w:t>
      </w:r>
    </w:p>
    <w:p w14:paraId="1DF7DE3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二、购药单位购买药品时，应提交以下材料：</w:t>
      </w:r>
    </w:p>
    <w:p w14:paraId="2D18299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楷体简体" w:hAnsi="方正楷体简体" w:eastAsia="方正楷体简体" w:cs="方正楷体简体"/>
          <w:b/>
          <w:kern w:val="0"/>
          <w:sz w:val="32"/>
          <w:szCs w:val="32"/>
        </w:rPr>
      </w:pPr>
      <w:r>
        <w:rPr>
          <w:rFonts w:hint="eastAsia" w:ascii="方正楷体简体" w:hAnsi="方正楷体简体" w:eastAsia="方正楷体简体" w:cs="方正楷体简体"/>
          <w:b/>
          <w:kern w:val="0"/>
          <w:sz w:val="32"/>
          <w:szCs w:val="32"/>
        </w:rPr>
        <w:t>（一）首次购买</w:t>
      </w:r>
    </w:p>
    <w:p w14:paraId="4487416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1.《</w:t>
      </w:r>
      <w:r>
        <w:rPr>
          <w:rFonts w:hint="eastAsia" w:ascii="方正仿宋简体" w:hAnsi="方正仿宋简体" w:eastAsia="方正仿宋简体" w:cs="方正仿宋简体"/>
          <w:b/>
          <w:kern w:val="0"/>
          <w:sz w:val="32"/>
          <w:szCs w:val="32"/>
          <w:lang w:val="en-US" w:eastAsia="zh-CN"/>
        </w:rPr>
        <w:t>济宁</w:t>
      </w:r>
      <w:r>
        <w:rPr>
          <w:rFonts w:hint="eastAsia" w:ascii="方正仿宋简体" w:hAnsi="方正仿宋简体" w:eastAsia="方正仿宋简体" w:cs="方正仿宋简体"/>
          <w:b/>
          <w:kern w:val="0"/>
          <w:sz w:val="32"/>
          <w:szCs w:val="32"/>
        </w:rPr>
        <w:t>市特殊购药需求报告》（一式三份）（见附件）；</w:t>
      </w:r>
    </w:p>
    <w:p w14:paraId="32A9FBE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2.购药单位市场主体身份证明（如营业执照或社会团体法人登记证书等）复印件；</w:t>
      </w:r>
    </w:p>
    <w:p w14:paraId="7482646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3.供药单位资质材料（营业执照、药品生产许可证或药品经营许可证等）复印件；</w:t>
      </w:r>
    </w:p>
    <w:p w14:paraId="5FC3245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4.所购药品用途的证明材料（临床试验批准文件、立项报告、合同、协议、计划等）。</w:t>
      </w:r>
    </w:p>
    <w:p w14:paraId="0A82852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楷体简体" w:hAnsi="方正楷体简体" w:eastAsia="方正楷体简体" w:cs="方正楷体简体"/>
          <w:b/>
          <w:kern w:val="0"/>
          <w:sz w:val="32"/>
          <w:szCs w:val="32"/>
        </w:rPr>
      </w:pPr>
      <w:r>
        <w:rPr>
          <w:rFonts w:hint="eastAsia" w:ascii="方正楷体简体" w:hAnsi="方正楷体简体" w:eastAsia="方正楷体简体" w:cs="方正楷体简体"/>
          <w:b/>
          <w:kern w:val="0"/>
          <w:sz w:val="32"/>
          <w:szCs w:val="32"/>
        </w:rPr>
        <w:t>（二）再次购买</w:t>
      </w:r>
    </w:p>
    <w:p w14:paraId="7D0676A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1.《</w:t>
      </w:r>
      <w:r>
        <w:rPr>
          <w:rFonts w:hint="eastAsia" w:ascii="方正仿宋简体" w:hAnsi="方正仿宋简体" w:eastAsia="方正仿宋简体" w:cs="方正仿宋简体"/>
          <w:b/>
          <w:kern w:val="0"/>
          <w:sz w:val="32"/>
          <w:szCs w:val="32"/>
          <w:lang w:val="en-US" w:eastAsia="zh-CN"/>
        </w:rPr>
        <w:t>济宁</w:t>
      </w:r>
      <w:r>
        <w:rPr>
          <w:rFonts w:hint="eastAsia" w:ascii="方正仿宋简体" w:hAnsi="方正仿宋简体" w:eastAsia="方正仿宋简体" w:cs="方正仿宋简体"/>
          <w:b/>
          <w:kern w:val="0"/>
          <w:sz w:val="32"/>
          <w:szCs w:val="32"/>
        </w:rPr>
        <w:t>市特殊购药需求报告》（一式三份）；</w:t>
      </w:r>
    </w:p>
    <w:p w14:paraId="03FEFB0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2.供药单位资质材料复印件（已提交的可不提供）；</w:t>
      </w:r>
    </w:p>
    <w:p w14:paraId="5219D37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3.所购药品用途的证明材料；</w:t>
      </w:r>
    </w:p>
    <w:p w14:paraId="413DC45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4.购药单位信息发生变化，再次购买时应更新材料。</w:t>
      </w:r>
    </w:p>
    <w:p w14:paraId="41C8CFB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以上材料均应加盖公章，复印件应注明“与原件一致”。</w:t>
      </w:r>
    </w:p>
    <w:p w14:paraId="5AEE56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黑体简体" w:hAnsi="方正黑体简体" w:eastAsia="方正黑体简体" w:cs="方正黑体简体"/>
          <w:b/>
          <w:kern w:val="0"/>
          <w:sz w:val="32"/>
          <w:szCs w:val="32"/>
        </w:rPr>
        <w:t>三、</w:t>
      </w:r>
      <w:r>
        <w:rPr>
          <w:rFonts w:hint="eastAsia" w:ascii="方正仿宋简体" w:hAnsi="方正仿宋简体" w:eastAsia="方正仿宋简体" w:cs="方正仿宋简体"/>
          <w:b/>
          <w:kern w:val="0"/>
          <w:sz w:val="32"/>
          <w:szCs w:val="32"/>
        </w:rPr>
        <w:t>市市场监管局收到材料后进行确认，符合要求的盖章确认，不符合要求的通知购药单位。盖章后的报告一份返还购药单位，一份由接收报告部门存档，一份由购药单位交供药单位备查。</w:t>
      </w:r>
    </w:p>
    <w:p w14:paraId="1314C6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黑体简体" w:hAnsi="方正黑体简体" w:eastAsia="方正黑体简体" w:cs="方正黑体简体"/>
          <w:b/>
          <w:kern w:val="0"/>
          <w:sz w:val="32"/>
          <w:szCs w:val="32"/>
        </w:rPr>
        <w:t>四、</w:t>
      </w:r>
      <w:r>
        <w:rPr>
          <w:rFonts w:hint="eastAsia" w:ascii="方正仿宋简体" w:hAnsi="方正仿宋简体" w:eastAsia="方正仿宋简体" w:cs="方正仿宋简体"/>
          <w:b/>
          <w:kern w:val="0"/>
          <w:sz w:val="32"/>
          <w:szCs w:val="32"/>
        </w:rPr>
        <w:t>市市场监管局定期将报告情况通报购药单位所在</w:t>
      </w:r>
      <w:r>
        <w:rPr>
          <w:rFonts w:hint="eastAsia" w:ascii="方正仿宋简体" w:hAnsi="方正仿宋简体" w:eastAsia="方正仿宋简体" w:cs="方正仿宋简体"/>
          <w:b/>
          <w:kern w:val="0"/>
          <w:sz w:val="32"/>
          <w:szCs w:val="32"/>
          <w:lang w:val="en-US" w:eastAsia="zh-CN"/>
        </w:rPr>
        <w:t>县市区</w:t>
      </w:r>
      <w:r>
        <w:rPr>
          <w:rFonts w:hint="eastAsia" w:ascii="方正仿宋简体" w:hAnsi="方正仿宋简体" w:eastAsia="方正仿宋简体" w:cs="方正仿宋简体"/>
          <w:b/>
          <w:kern w:val="0"/>
          <w:sz w:val="32"/>
          <w:szCs w:val="32"/>
        </w:rPr>
        <w:t>市场监管局。各</w:t>
      </w:r>
      <w:r>
        <w:rPr>
          <w:rFonts w:hint="eastAsia" w:ascii="方正仿宋简体" w:hAnsi="方正仿宋简体" w:eastAsia="方正仿宋简体" w:cs="方正仿宋简体"/>
          <w:b/>
          <w:kern w:val="0"/>
          <w:sz w:val="32"/>
          <w:szCs w:val="32"/>
          <w:lang w:val="en-US" w:eastAsia="zh-CN"/>
        </w:rPr>
        <w:t>县市区</w:t>
      </w:r>
      <w:r>
        <w:rPr>
          <w:rFonts w:hint="eastAsia" w:ascii="方正仿宋简体" w:hAnsi="方正仿宋简体" w:eastAsia="方正仿宋简体" w:cs="方正仿宋简体"/>
          <w:b/>
          <w:kern w:val="0"/>
          <w:sz w:val="32"/>
          <w:szCs w:val="32"/>
        </w:rPr>
        <w:t>市场监管局要加强对辖区内购药单位药品使用情况的监管。</w:t>
      </w:r>
    </w:p>
    <w:p w14:paraId="722638C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五、有关要求</w:t>
      </w:r>
    </w:p>
    <w:p w14:paraId="5DC0B20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（一）本通知“特殊购药需求”所指药品不包括麻醉药品、精神药品、医疗用毒性药品、药品类易制毒化学品等国家有特殊管理要求的药品；对国家有专门销售规定的药品，应按规定执行。</w:t>
      </w:r>
    </w:p>
    <w:p w14:paraId="54C4169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（二）购药单位报告购买的药品数量为一次性购买数量，不得分次购买。</w:t>
      </w:r>
    </w:p>
    <w:p w14:paraId="49C76B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（三）购药单位应严格执行《药品管理法》《药品经营和使用质量监督管理办法》等有关规定，对报告内容的真实性负责，不得提供虚假资料。</w:t>
      </w:r>
    </w:p>
    <w:p w14:paraId="219A0BD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四）购药单位对购进药品安全负责，严格按照报告的内容购买和使用药品，并应建立相关管理制度，完善购进和使用台账，杜绝所购药品流入非法渠道，积极配合药品监督管理部门开展的监督检查，不得拒绝和隐瞒。</w:t>
      </w:r>
    </w:p>
    <w:p w14:paraId="16361EE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（五）供药单位应当索取购药单位有关资质材料并做好销售记录，存档备查。</w:t>
      </w:r>
    </w:p>
    <w:p w14:paraId="34176D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（六）报告自盖章确认之日起</w:t>
      </w:r>
      <w:r>
        <w:rPr>
          <w:rFonts w:hint="eastAsia" w:ascii="方正仿宋简体" w:hAnsi="方正仿宋简体" w:eastAsia="方正仿宋简体" w:cs="方正仿宋简体"/>
          <w:b/>
          <w:kern w:val="0"/>
          <w:sz w:val="32"/>
          <w:szCs w:val="32"/>
          <w:lang w:val="en-US" w:eastAsia="zh-CN"/>
        </w:rPr>
        <w:t>1</w:t>
      </w:r>
      <w:r>
        <w:rPr>
          <w:rFonts w:hint="eastAsia" w:ascii="方正仿宋简体" w:hAnsi="方正仿宋简体" w:eastAsia="方正仿宋简体" w:cs="方正仿宋简体"/>
          <w:b/>
          <w:kern w:val="0"/>
          <w:sz w:val="32"/>
          <w:szCs w:val="32"/>
        </w:rPr>
        <w:t>个月内有效。</w:t>
      </w:r>
    </w:p>
    <w:p w14:paraId="403BCE9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ascii="方正黑体简体" w:hAnsi="方正黑体简体" w:eastAsia="方正黑体简体" w:cs="方正黑体简体"/>
          <w:b/>
          <w:kern w:val="0"/>
          <w:sz w:val="32"/>
          <w:szCs w:val="32"/>
        </w:rPr>
      </w:pPr>
      <w:r>
        <w:rPr>
          <w:rFonts w:hint="eastAsia" w:ascii="方正黑体简体" w:hAnsi="方正黑体简体" w:eastAsia="方正黑体简体" w:cs="方正黑体简体"/>
          <w:b/>
          <w:kern w:val="0"/>
          <w:sz w:val="32"/>
          <w:szCs w:val="32"/>
        </w:rPr>
        <w:t>六、其他</w:t>
      </w:r>
    </w:p>
    <w:p w14:paraId="3BD5C9A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hint="eastAsia" w:eastAsia="方正仿宋简体"/>
          <w:b/>
          <w:kern w:val="0"/>
          <w:sz w:val="32"/>
          <w:szCs w:val="32"/>
        </w:rPr>
      </w:pPr>
      <w:r>
        <w:rPr>
          <w:rFonts w:hint="eastAsia" w:eastAsia="方正仿宋简体"/>
          <w:b/>
          <w:kern w:val="0"/>
          <w:sz w:val="32"/>
          <w:szCs w:val="32"/>
        </w:rPr>
        <w:t>相关材料可送达或快递至</w:t>
      </w:r>
      <w:r>
        <w:rPr>
          <w:rFonts w:hint="eastAsia" w:eastAsia="方正仿宋简体"/>
          <w:b/>
          <w:kern w:val="0"/>
          <w:sz w:val="32"/>
          <w:szCs w:val="32"/>
          <w:lang w:val="en-US" w:eastAsia="zh-CN"/>
        </w:rPr>
        <w:t>济宁</w:t>
      </w:r>
      <w:r>
        <w:rPr>
          <w:rFonts w:hint="eastAsia" w:eastAsia="方正仿宋简体"/>
          <w:b/>
          <w:kern w:val="0"/>
          <w:sz w:val="32"/>
          <w:szCs w:val="32"/>
        </w:rPr>
        <w:t>市市场监督管理局</w:t>
      </w:r>
      <w:r>
        <w:rPr>
          <w:rFonts w:hint="eastAsia" w:eastAsia="方正仿宋简体"/>
          <w:b/>
          <w:kern w:val="0"/>
          <w:sz w:val="32"/>
          <w:szCs w:val="32"/>
          <w:lang w:val="en-US" w:eastAsia="zh-CN"/>
        </w:rPr>
        <w:t>药品市场监督管理科</w:t>
      </w:r>
      <w:r>
        <w:rPr>
          <w:rFonts w:hint="eastAsia" w:eastAsia="方正仿宋简体"/>
          <w:b/>
          <w:kern w:val="0"/>
          <w:sz w:val="32"/>
          <w:szCs w:val="32"/>
        </w:rPr>
        <w:t>（</w:t>
      </w:r>
      <w:r>
        <w:rPr>
          <w:rFonts w:hint="eastAsia" w:eastAsia="方正仿宋简体"/>
          <w:b/>
          <w:kern w:val="0"/>
          <w:sz w:val="32"/>
          <w:szCs w:val="32"/>
          <w:lang w:val="en-US" w:eastAsia="zh-CN"/>
        </w:rPr>
        <w:t>济宁市太白湖新区省运会指挥中心</w:t>
      </w:r>
      <w:r>
        <w:rPr>
          <w:rFonts w:hint="eastAsia" w:eastAsia="方正仿宋简体"/>
          <w:b/>
          <w:kern w:val="0"/>
          <w:sz w:val="32"/>
          <w:szCs w:val="32"/>
        </w:rPr>
        <w:t>）</w:t>
      </w:r>
      <w:r>
        <w:rPr>
          <w:rFonts w:hint="eastAsia" w:eastAsia="方正仿宋简体"/>
          <w:b/>
          <w:kern w:val="0"/>
          <w:sz w:val="32"/>
          <w:szCs w:val="32"/>
          <w:lang w:eastAsia="zh-CN"/>
        </w:rPr>
        <w:t>，</w:t>
      </w:r>
      <w:r>
        <w:rPr>
          <w:rFonts w:hint="eastAsia" w:eastAsia="方正仿宋简体"/>
          <w:b/>
          <w:kern w:val="0"/>
          <w:sz w:val="32"/>
          <w:szCs w:val="32"/>
        </w:rPr>
        <w:t>联系电话：</w:t>
      </w:r>
      <w:r>
        <w:rPr>
          <w:rFonts w:hint="eastAsia" w:eastAsia="方正仿宋简体"/>
          <w:b/>
          <w:kern w:val="0"/>
          <w:sz w:val="32"/>
          <w:szCs w:val="32"/>
          <w:lang w:val="en-US" w:eastAsia="zh-CN"/>
        </w:rPr>
        <w:t>3321582</w:t>
      </w:r>
      <w:r>
        <w:rPr>
          <w:rFonts w:hint="eastAsia" w:eastAsia="方正仿宋简体"/>
          <w:b/>
          <w:kern w:val="0"/>
          <w:sz w:val="32"/>
          <w:szCs w:val="32"/>
        </w:rPr>
        <w:t>。</w:t>
      </w:r>
    </w:p>
    <w:p w14:paraId="4F31A47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62" w:firstLineChars="200"/>
        <w:textAlignment w:val="auto"/>
        <w:rPr>
          <w:rFonts w:eastAsia="方正仿宋简体"/>
          <w:b/>
          <w:kern w:val="0"/>
          <w:sz w:val="32"/>
          <w:szCs w:val="32"/>
        </w:rPr>
      </w:pPr>
      <w:r>
        <w:rPr>
          <w:rFonts w:hint="eastAsia" w:eastAsia="方正仿宋简体"/>
          <w:b/>
          <w:kern w:val="0"/>
          <w:sz w:val="32"/>
          <w:szCs w:val="32"/>
        </w:rPr>
        <w:t>附件：</w:t>
      </w:r>
      <w:r>
        <w:rPr>
          <w:rFonts w:hint="eastAsia" w:eastAsia="方正仿宋简体"/>
          <w:b/>
          <w:kern w:val="0"/>
          <w:sz w:val="32"/>
          <w:szCs w:val="32"/>
          <w:lang w:val="en-US" w:eastAsia="zh-CN"/>
        </w:rPr>
        <w:t>济宁</w:t>
      </w:r>
      <w:r>
        <w:rPr>
          <w:rFonts w:hint="eastAsia" w:eastAsia="方正仿宋简体"/>
          <w:b/>
          <w:kern w:val="0"/>
          <w:sz w:val="32"/>
          <w:szCs w:val="32"/>
        </w:rPr>
        <w:t>市特殊购药需求报告</w:t>
      </w:r>
    </w:p>
    <w:p w14:paraId="028553D3"/>
    <w:p w14:paraId="66ECB67B"/>
    <w:p w14:paraId="78E23884"/>
    <w:p w14:paraId="7B97585C"/>
    <w:p w14:paraId="04672498"/>
    <w:p w14:paraId="6F0DCE2F"/>
    <w:p w14:paraId="6772F4FC"/>
    <w:p w14:paraId="5D51B317"/>
    <w:p w14:paraId="000753B8"/>
    <w:p w14:paraId="3C17A142"/>
    <w:p w14:paraId="21438586"/>
    <w:p w14:paraId="2ADB585B"/>
    <w:p w14:paraId="0BA51C40"/>
    <w:p w14:paraId="4C0B4647">
      <w:pPr>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附件</w:t>
      </w:r>
    </w:p>
    <w:p w14:paraId="34F702C0">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济宁</w:t>
      </w:r>
      <w:r>
        <w:rPr>
          <w:rFonts w:hint="eastAsia" w:ascii="方正小标宋简体" w:eastAsia="方正小标宋简体"/>
          <w:sz w:val="44"/>
          <w:szCs w:val="44"/>
        </w:rPr>
        <w:t>市特殊购药需求报告</w:t>
      </w:r>
    </w:p>
    <w:p w14:paraId="50381C53">
      <w:pPr>
        <w:wordWrap w:val="0"/>
        <w:spacing w:line="540" w:lineRule="exact"/>
        <w:jc w:val="right"/>
        <w:rPr>
          <w:rFonts w:ascii="Times New Roman" w:hAnsi="Times New Roman"/>
          <w:sz w:val="28"/>
          <w:szCs w:val="28"/>
        </w:rPr>
      </w:pPr>
      <w:r>
        <w:rPr>
          <w:rFonts w:ascii="Times New Roman" w:hAnsi="Times New Roman"/>
          <w:sz w:val="28"/>
          <w:szCs w:val="28"/>
        </w:rPr>
        <w:t xml:space="preserve">序号：〔20   〕   号 </w:t>
      </w:r>
    </w:p>
    <w:tbl>
      <w:tblPr>
        <w:tblStyle w:val="13"/>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30" w:type="dxa"/>
        </w:tblCellMar>
      </w:tblPr>
      <w:tblGrid>
        <w:gridCol w:w="739"/>
        <w:gridCol w:w="1317"/>
        <w:gridCol w:w="2281"/>
        <w:gridCol w:w="1115"/>
        <w:gridCol w:w="345"/>
        <w:gridCol w:w="776"/>
        <w:gridCol w:w="2185"/>
      </w:tblGrid>
      <w:tr w14:paraId="638A8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63A2C683">
            <w:pPr>
              <w:snapToGrid w:val="0"/>
              <w:jc w:val="center"/>
              <w:rPr>
                <w:rFonts w:ascii="Times New Roman" w:hAnsi="Times New Roman" w:eastAsia="仿宋_GB2312"/>
                <w:sz w:val="24"/>
              </w:rPr>
            </w:pPr>
            <w:r>
              <w:rPr>
                <w:rFonts w:ascii="Times New Roman" w:hAnsi="Times New Roman" w:eastAsia="仿宋_GB2312"/>
                <w:sz w:val="24"/>
              </w:rPr>
              <w:t>购药单位名称</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0333C47A">
            <w:pPr>
              <w:snapToGrid w:val="0"/>
              <w:rPr>
                <w:rFonts w:ascii="Times New Roman" w:hAnsi="Times New Roman" w:eastAsia="仿宋_GB2312"/>
                <w:sz w:val="24"/>
              </w:rPr>
            </w:pPr>
          </w:p>
        </w:tc>
      </w:tr>
      <w:tr w14:paraId="385F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1D4BB295">
            <w:pPr>
              <w:snapToGrid w:val="0"/>
              <w:jc w:val="center"/>
              <w:rPr>
                <w:rFonts w:ascii="Times New Roman" w:hAnsi="Times New Roman" w:eastAsia="仿宋_GB2312"/>
                <w:sz w:val="24"/>
              </w:rPr>
            </w:pPr>
            <w:r>
              <w:rPr>
                <w:rFonts w:ascii="Times New Roman" w:hAnsi="Times New Roman" w:eastAsia="仿宋_GB2312"/>
                <w:sz w:val="24"/>
              </w:rPr>
              <w:t>统一社会信用代码</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77B8C6BE">
            <w:pPr>
              <w:snapToGrid w:val="0"/>
              <w:rPr>
                <w:rFonts w:ascii="Times New Roman" w:hAnsi="Times New Roman" w:eastAsia="仿宋_GB2312"/>
                <w:sz w:val="24"/>
              </w:rPr>
            </w:pPr>
          </w:p>
        </w:tc>
      </w:tr>
      <w:tr w14:paraId="1327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1B0CE90E">
            <w:pPr>
              <w:snapToGrid w:val="0"/>
              <w:jc w:val="center"/>
              <w:rPr>
                <w:rFonts w:ascii="Times New Roman" w:hAnsi="Times New Roman" w:eastAsia="仿宋_GB2312"/>
                <w:sz w:val="24"/>
              </w:rPr>
            </w:pPr>
            <w:r>
              <w:rPr>
                <w:rFonts w:ascii="Times New Roman" w:hAnsi="Times New Roman" w:eastAsia="仿宋_GB2312"/>
                <w:sz w:val="24"/>
              </w:rPr>
              <w:t>购药单位地址</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2093E6EC">
            <w:pPr>
              <w:snapToGrid w:val="0"/>
              <w:rPr>
                <w:rFonts w:ascii="Times New Roman" w:hAnsi="Times New Roman" w:eastAsia="仿宋_GB2312"/>
                <w:sz w:val="24"/>
              </w:rPr>
            </w:pPr>
          </w:p>
        </w:tc>
      </w:tr>
      <w:tr w14:paraId="78AAD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07FF9AB1">
            <w:pPr>
              <w:snapToGrid w:val="0"/>
              <w:jc w:val="center"/>
              <w:rPr>
                <w:rFonts w:ascii="Times New Roman" w:hAnsi="Times New Roman" w:eastAsia="仿宋_GB2312"/>
                <w:sz w:val="24"/>
              </w:rPr>
            </w:pPr>
            <w:r>
              <w:rPr>
                <w:rFonts w:ascii="Times New Roman" w:hAnsi="Times New Roman" w:eastAsia="仿宋_GB2312"/>
                <w:sz w:val="24"/>
              </w:rPr>
              <w:t>购药品规数</w:t>
            </w:r>
            <w:r>
              <w:rPr>
                <w:rFonts w:hint="eastAsia" w:ascii="Times New Roman" w:hAnsi="Times New Roman" w:eastAsia="仿宋_GB2312"/>
                <w:sz w:val="24"/>
              </w:rPr>
              <w:t>（合计）</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73E53EEA">
            <w:pPr>
              <w:snapToGrid w:val="0"/>
              <w:rPr>
                <w:rFonts w:ascii="Times New Roman" w:hAnsi="Times New Roman" w:eastAsia="仿宋_GB2312"/>
                <w:sz w:val="24"/>
              </w:rPr>
            </w:pPr>
          </w:p>
        </w:tc>
      </w:tr>
      <w:tr w14:paraId="0D507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3679F575">
            <w:pPr>
              <w:snapToGrid w:val="0"/>
              <w:jc w:val="center"/>
              <w:rPr>
                <w:rFonts w:ascii="Times New Roman" w:hAnsi="Times New Roman" w:eastAsia="仿宋_GB2312"/>
                <w:sz w:val="24"/>
              </w:rPr>
            </w:pPr>
            <w:r>
              <w:rPr>
                <w:rFonts w:ascii="Times New Roman" w:hAnsi="Times New Roman" w:eastAsia="仿宋_GB2312"/>
                <w:sz w:val="24"/>
              </w:rPr>
              <w:t>购药单位联系人</w:t>
            </w:r>
          </w:p>
        </w:tc>
        <w:tc>
          <w:tcPr>
            <w:tcW w:w="2281" w:type="dxa"/>
            <w:tcBorders>
              <w:top w:val="single" w:color="000000" w:sz="4" w:space="0"/>
              <w:left w:val="single" w:color="000000" w:sz="4" w:space="0"/>
              <w:bottom w:val="single" w:color="auto" w:sz="4" w:space="0"/>
              <w:right w:val="single" w:color="auto" w:sz="4" w:space="0"/>
            </w:tcBorders>
            <w:noWrap w:val="0"/>
            <w:vAlign w:val="center"/>
          </w:tcPr>
          <w:p w14:paraId="49E3C968">
            <w:pPr>
              <w:snapToGrid w:val="0"/>
              <w:rPr>
                <w:rFonts w:ascii="Times New Roman" w:hAnsi="Times New Roman" w:eastAsia="仿宋_GB2312"/>
                <w:sz w:val="24"/>
              </w:rPr>
            </w:pPr>
          </w:p>
        </w:tc>
        <w:tc>
          <w:tcPr>
            <w:tcW w:w="1460" w:type="dxa"/>
            <w:gridSpan w:val="2"/>
            <w:tcBorders>
              <w:top w:val="single" w:color="000000" w:sz="4" w:space="0"/>
              <w:left w:val="single" w:color="auto" w:sz="4" w:space="0"/>
              <w:bottom w:val="single" w:color="auto" w:sz="4" w:space="0"/>
              <w:right w:val="single" w:color="auto" w:sz="4" w:space="0"/>
            </w:tcBorders>
            <w:noWrap w:val="0"/>
            <w:vAlign w:val="center"/>
          </w:tcPr>
          <w:p w14:paraId="61153B57">
            <w:pPr>
              <w:snapToGrid w:val="0"/>
              <w:jc w:val="center"/>
              <w:rPr>
                <w:rFonts w:ascii="Times New Roman" w:hAnsi="Times New Roman" w:eastAsia="仿宋_GB2312"/>
                <w:sz w:val="24"/>
              </w:rPr>
            </w:pPr>
            <w:r>
              <w:rPr>
                <w:rFonts w:ascii="Times New Roman" w:hAnsi="Times New Roman" w:eastAsia="仿宋_GB2312"/>
                <w:sz w:val="24"/>
              </w:rPr>
              <w:t>联系电话</w:t>
            </w:r>
          </w:p>
        </w:tc>
        <w:tc>
          <w:tcPr>
            <w:tcW w:w="2961" w:type="dxa"/>
            <w:gridSpan w:val="2"/>
            <w:tcBorders>
              <w:top w:val="single" w:color="000000" w:sz="4" w:space="0"/>
              <w:left w:val="single" w:color="auto" w:sz="4" w:space="0"/>
              <w:bottom w:val="single" w:color="auto" w:sz="4" w:space="0"/>
              <w:right w:val="single" w:color="000000" w:sz="4" w:space="0"/>
            </w:tcBorders>
            <w:noWrap w:val="0"/>
            <w:vAlign w:val="center"/>
          </w:tcPr>
          <w:p w14:paraId="6583C3B4">
            <w:pPr>
              <w:snapToGrid w:val="0"/>
              <w:rPr>
                <w:rFonts w:ascii="Times New Roman" w:hAnsi="Times New Roman" w:eastAsia="仿宋_GB2312"/>
                <w:sz w:val="24"/>
              </w:rPr>
            </w:pPr>
          </w:p>
        </w:tc>
      </w:tr>
      <w:tr w14:paraId="6429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7466D15B">
            <w:pPr>
              <w:snapToGrid w:val="0"/>
              <w:jc w:val="center"/>
              <w:rPr>
                <w:rFonts w:ascii="Times New Roman" w:hAnsi="Times New Roman" w:eastAsia="仿宋_GB2312"/>
                <w:sz w:val="24"/>
              </w:rPr>
            </w:pPr>
            <w:r>
              <w:rPr>
                <w:rFonts w:hint="eastAsia" w:ascii="Times New Roman" w:hAnsi="Times New Roman" w:eastAsia="仿宋_GB2312"/>
                <w:sz w:val="24"/>
              </w:rPr>
              <w:t>供药</w:t>
            </w:r>
            <w:r>
              <w:rPr>
                <w:rFonts w:ascii="Times New Roman" w:hAnsi="Times New Roman" w:eastAsia="仿宋_GB2312"/>
                <w:sz w:val="24"/>
              </w:rPr>
              <w:t>单位名称</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0D8A4E66">
            <w:pPr>
              <w:snapToGrid w:val="0"/>
              <w:rPr>
                <w:rFonts w:ascii="Times New Roman" w:hAnsi="Times New Roman" w:eastAsia="仿宋_GB2312"/>
                <w:sz w:val="24"/>
              </w:rPr>
            </w:pPr>
          </w:p>
        </w:tc>
      </w:tr>
      <w:tr w14:paraId="186E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7FDB8DDC">
            <w:pPr>
              <w:snapToGrid w:val="0"/>
              <w:jc w:val="center"/>
              <w:rPr>
                <w:rFonts w:ascii="Times New Roman" w:hAnsi="Times New Roman" w:eastAsia="仿宋_GB2312"/>
                <w:sz w:val="24"/>
              </w:rPr>
            </w:pPr>
            <w:r>
              <w:rPr>
                <w:rFonts w:hint="eastAsia" w:ascii="Times New Roman" w:hAnsi="Times New Roman" w:eastAsia="仿宋_GB2312"/>
                <w:sz w:val="24"/>
              </w:rPr>
              <w:t>供药</w:t>
            </w:r>
            <w:r>
              <w:rPr>
                <w:rFonts w:ascii="Times New Roman" w:hAnsi="Times New Roman" w:eastAsia="仿宋_GB2312"/>
                <w:sz w:val="24"/>
              </w:rPr>
              <w:t>单位地址</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2CD076AD">
            <w:pPr>
              <w:snapToGrid w:val="0"/>
              <w:rPr>
                <w:rFonts w:ascii="Times New Roman" w:hAnsi="Times New Roman" w:eastAsia="仿宋_GB2312"/>
                <w:sz w:val="24"/>
              </w:rPr>
            </w:pPr>
          </w:p>
        </w:tc>
      </w:tr>
      <w:tr w14:paraId="739AC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0ABAC2D2">
            <w:pPr>
              <w:snapToGrid w:val="0"/>
              <w:jc w:val="center"/>
              <w:rPr>
                <w:rFonts w:ascii="Times New Roman" w:hAnsi="Times New Roman" w:eastAsia="仿宋_GB2312"/>
                <w:sz w:val="24"/>
              </w:rPr>
            </w:pPr>
            <w:r>
              <w:rPr>
                <w:rFonts w:hint="eastAsia" w:ascii="Times New Roman" w:hAnsi="Times New Roman" w:eastAsia="仿宋_GB2312"/>
                <w:sz w:val="24"/>
              </w:rPr>
              <w:t>供药</w:t>
            </w:r>
            <w:r>
              <w:rPr>
                <w:rFonts w:ascii="Times New Roman" w:hAnsi="Times New Roman" w:eastAsia="仿宋_GB2312"/>
                <w:sz w:val="24"/>
              </w:rPr>
              <w:t>单位生产/经营许可证证号</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4E97E68C">
            <w:pPr>
              <w:snapToGrid w:val="0"/>
              <w:rPr>
                <w:rFonts w:ascii="Times New Roman" w:hAnsi="Times New Roman" w:eastAsia="仿宋_GB2312"/>
                <w:sz w:val="24"/>
              </w:rPr>
            </w:pPr>
            <w:r>
              <w:rPr>
                <w:rFonts w:ascii="Times New Roman" w:hAnsi="Times New Roman" w:eastAsia="仿宋_GB2312"/>
                <w:sz w:val="24"/>
              </w:rPr>
              <w:t xml:space="preserve">                     </w:t>
            </w:r>
          </w:p>
        </w:tc>
      </w:tr>
      <w:tr w14:paraId="5AA1E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trHeight w:val="2171" w:hRule="atLeast"/>
          <w:jc w:val="center"/>
        </w:trPr>
        <w:tc>
          <w:tcPr>
            <w:tcW w:w="8758" w:type="dxa"/>
            <w:gridSpan w:val="7"/>
            <w:tcBorders>
              <w:top w:val="single" w:color="000000" w:sz="4" w:space="0"/>
              <w:left w:val="single" w:color="000000" w:sz="4" w:space="0"/>
              <w:bottom w:val="single" w:color="000000" w:sz="4" w:space="0"/>
              <w:right w:val="single" w:color="000000" w:sz="4" w:space="0"/>
            </w:tcBorders>
            <w:noWrap w:val="0"/>
            <w:vAlign w:val="center"/>
          </w:tcPr>
          <w:p w14:paraId="7C8FCA99">
            <w:pPr>
              <w:overflowPunct w:val="0"/>
              <w:autoSpaceDE w:val="0"/>
              <w:autoSpaceDN w:val="0"/>
              <w:snapToGrid w:val="0"/>
              <w:ind w:firstLine="502" w:firstLineChars="200"/>
              <w:rPr>
                <w:rFonts w:ascii="Times New Roman" w:hAnsi="Times New Roman" w:eastAsia="仿宋_GB2312"/>
                <w:sz w:val="24"/>
              </w:rPr>
            </w:pPr>
            <w:r>
              <w:rPr>
                <w:rFonts w:ascii="Times New Roman" w:hAnsi="Times New Roman" w:eastAsia="仿宋_GB2312"/>
                <w:sz w:val="24"/>
              </w:rPr>
              <w:t>本单位承诺，所购买的药品全部用于下述用途，不进入市场销售、流通，</w:t>
            </w:r>
            <w:r>
              <w:rPr>
                <w:rFonts w:hint="eastAsia" w:ascii="Times New Roman" w:hAnsi="Times New Roman" w:eastAsia="仿宋_GB2312"/>
                <w:sz w:val="24"/>
              </w:rPr>
              <w:t>并对所购药品安全负责。</w:t>
            </w:r>
            <w:r>
              <w:rPr>
                <w:rFonts w:ascii="Times New Roman" w:hAnsi="Times New Roman" w:eastAsia="仿宋_GB2312"/>
                <w:sz w:val="24"/>
              </w:rPr>
              <w:t>承诺提交报告的内容真实、合法、有效，如上述报告有任何虚假、夸大或不真实之处，本单位将承担由此导致的一切法律责任。</w:t>
            </w:r>
          </w:p>
          <w:p w14:paraId="501082C8">
            <w:pPr>
              <w:overflowPunct w:val="0"/>
              <w:autoSpaceDE w:val="0"/>
              <w:autoSpaceDN w:val="0"/>
              <w:snapToGrid w:val="0"/>
              <w:ind w:firstLine="502" w:firstLineChars="200"/>
              <w:rPr>
                <w:rFonts w:ascii="Times New Roman" w:hAnsi="Times New Roman" w:eastAsia="仿宋_GB2312"/>
                <w:sz w:val="24"/>
              </w:rPr>
            </w:pPr>
          </w:p>
          <w:p w14:paraId="48C3E67D">
            <w:pPr>
              <w:wordWrap w:val="0"/>
              <w:overflowPunct w:val="0"/>
              <w:autoSpaceDE w:val="0"/>
              <w:autoSpaceDN w:val="0"/>
              <w:snapToGrid w:val="0"/>
              <w:ind w:firstLine="6777" w:firstLineChars="2700"/>
              <w:jc w:val="right"/>
              <w:rPr>
                <w:rFonts w:ascii="Times New Roman" w:hAnsi="Times New Roman" w:eastAsia="仿宋_GB2312"/>
                <w:sz w:val="24"/>
              </w:rPr>
            </w:pPr>
            <w:r>
              <w:rPr>
                <w:rFonts w:ascii="Times New Roman" w:hAnsi="Times New Roman" w:eastAsia="仿宋_GB2312"/>
                <w:sz w:val="24"/>
              </w:rPr>
              <w:t xml:space="preserve">（购药单位公章）   </w:t>
            </w:r>
          </w:p>
          <w:p w14:paraId="5D5A68CC">
            <w:pPr>
              <w:wordWrap w:val="0"/>
              <w:overflowPunct w:val="0"/>
              <w:autoSpaceDE w:val="0"/>
              <w:autoSpaceDN w:val="0"/>
              <w:snapToGrid w:val="0"/>
              <w:ind w:firstLine="6777" w:firstLineChars="2700"/>
              <w:jc w:val="right"/>
              <w:rPr>
                <w:rFonts w:ascii="Times New Roman" w:hAnsi="Times New Roman" w:eastAsia="仿宋_GB2312"/>
                <w:sz w:val="24"/>
              </w:rPr>
            </w:pPr>
            <w:r>
              <w:rPr>
                <w:rFonts w:ascii="Times New Roman" w:hAnsi="Times New Roman" w:eastAsia="仿宋_GB2312"/>
                <w:sz w:val="24"/>
              </w:rPr>
              <w:t xml:space="preserve">年   月   日     </w:t>
            </w:r>
          </w:p>
        </w:tc>
      </w:tr>
      <w:tr w14:paraId="10007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trHeight w:val="1104" w:hRule="atLeast"/>
          <w:jc w:val="center"/>
        </w:trPr>
        <w:tc>
          <w:tcPr>
            <w:tcW w:w="8758" w:type="dxa"/>
            <w:gridSpan w:val="7"/>
            <w:tcBorders>
              <w:top w:val="single" w:color="000000" w:sz="4" w:space="0"/>
              <w:left w:val="single" w:color="000000" w:sz="4" w:space="0"/>
              <w:bottom w:val="single" w:color="000000" w:sz="4" w:space="0"/>
              <w:right w:val="single" w:color="000000" w:sz="4" w:space="0"/>
            </w:tcBorders>
            <w:noWrap w:val="0"/>
            <w:vAlign w:val="center"/>
          </w:tcPr>
          <w:p w14:paraId="1859194D">
            <w:pPr>
              <w:spacing w:line="440" w:lineRule="exact"/>
              <w:ind w:firstLine="502" w:firstLineChars="200"/>
              <w:rPr>
                <w:rFonts w:ascii="Times New Roman" w:hAnsi="Times New Roman" w:eastAsia="仿宋_GB2312"/>
                <w:sz w:val="24"/>
              </w:rPr>
            </w:pPr>
            <w:r>
              <w:rPr>
                <w:rFonts w:ascii="Times New Roman" w:hAnsi="Times New Roman" w:eastAsia="仿宋_GB2312"/>
                <w:sz w:val="24"/>
              </w:rPr>
              <w:t>本单位已收到报告。</w:t>
            </w:r>
          </w:p>
          <w:p w14:paraId="2BB7E66B">
            <w:pPr>
              <w:spacing w:line="440" w:lineRule="exact"/>
              <w:ind w:firstLine="6777" w:firstLineChars="2700"/>
              <w:rPr>
                <w:rFonts w:ascii="Times New Roman" w:hAnsi="Times New Roman" w:eastAsia="仿宋_GB2312"/>
                <w:sz w:val="24"/>
              </w:rPr>
            </w:pPr>
            <w:r>
              <w:rPr>
                <w:rFonts w:ascii="Times New Roman" w:hAnsi="Times New Roman" w:eastAsia="仿宋_GB2312"/>
                <w:sz w:val="24"/>
              </w:rPr>
              <w:t>接收单位公章</w:t>
            </w:r>
          </w:p>
        </w:tc>
      </w:tr>
      <w:tr w14:paraId="544C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trHeight w:val="557" w:hRule="atLeast"/>
          <w:jc w:val="center"/>
        </w:trPr>
        <w:tc>
          <w:tcPr>
            <w:tcW w:w="8758" w:type="dxa"/>
            <w:gridSpan w:val="7"/>
            <w:tcBorders>
              <w:top w:val="single" w:color="000000" w:sz="4" w:space="0"/>
              <w:left w:val="single" w:color="000000" w:sz="4" w:space="0"/>
              <w:bottom w:val="single" w:color="000000" w:sz="4" w:space="0"/>
              <w:right w:val="single" w:color="000000" w:sz="4" w:space="0"/>
            </w:tcBorders>
            <w:noWrap w:val="0"/>
            <w:vAlign w:val="center"/>
          </w:tcPr>
          <w:p w14:paraId="6D0E0EAF">
            <w:pPr>
              <w:snapToGrid w:val="0"/>
              <w:jc w:val="left"/>
              <w:rPr>
                <w:rFonts w:ascii="Times New Roman" w:hAnsi="Times New Roman" w:eastAsia="仿宋_GB2312"/>
                <w:sz w:val="24"/>
              </w:rPr>
            </w:pPr>
            <w:r>
              <w:rPr>
                <w:rFonts w:ascii="Times New Roman" w:hAnsi="Times New Roman" w:eastAsia="仿宋_GB2312"/>
                <w:sz w:val="24"/>
              </w:rPr>
              <w:t>报告接收日期：</w:t>
            </w:r>
            <w:r>
              <w:rPr>
                <w:rFonts w:ascii="Times New Roman" w:hAnsi="Times New Roman" w:eastAsia="仿宋_GB2312"/>
                <w:sz w:val="24"/>
                <w:u w:val="single"/>
              </w:rPr>
              <w:t xml:space="preserve">      </w:t>
            </w:r>
            <w:r>
              <w:rPr>
                <w:rFonts w:ascii="Times New Roman" w:hAnsi="Times New Roman" w:eastAsia="仿宋_GB2312"/>
                <w:sz w:val="24"/>
              </w:rPr>
              <w:t>年</w:t>
            </w:r>
            <w:r>
              <w:rPr>
                <w:rFonts w:ascii="Times New Roman" w:hAnsi="Times New Roman" w:eastAsia="仿宋_GB2312"/>
                <w:sz w:val="24"/>
                <w:u w:val="single"/>
              </w:rPr>
              <w:t xml:space="preserve">    </w:t>
            </w:r>
            <w:r>
              <w:rPr>
                <w:rFonts w:ascii="Times New Roman" w:hAnsi="Times New Roman" w:eastAsia="仿宋_GB2312"/>
                <w:sz w:val="24"/>
              </w:rPr>
              <w:t>月</w:t>
            </w:r>
            <w:r>
              <w:rPr>
                <w:rFonts w:ascii="Times New Roman" w:hAnsi="Times New Roman" w:eastAsia="仿宋_GB2312"/>
                <w:sz w:val="24"/>
                <w:u w:val="single"/>
              </w:rPr>
              <w:t xml:space="preserve">   </w:t>
            </w:r>
            <w:r>
              <w:rPr>
                <w:rFonts w:ascii="Times New Roman" w:hAnsi="Times New Roman" w:eastAsia="仿宋_GB2312"/>
                <w:sz w:val="24"/>
              </w:rPr>
              <w:t>日（本报告自接收之日起</w:t>
            </w:r>
            <w:r>
              <w:rPr>
                <w:rFonts w:hint="eastAsia" w:ascii="Times New Roman" w:hAnsi="Times New Roman" w:eastAsia="仿宋_GB2312"/>
                <w:sz w:val="24"/>
                <w:lang w:val="en-US" w:eastAsia="zh-CN"/>
              </w:rPr>
              <w:t>1</w:t>
            </w:r>
            <w:r>
              <w:rPr>
                <w:rFonts w:ascii="Times New Roman" w:hAnsi="Times New Roman" w:eastAsia="仿宋_GB2312"/>
                <w:sz w:val="24"/>
              </w:rPr>
              <w:t>个月内有效）</w:t>
            </w:r>
          </w:p>
        </w:tc>
      </w:tr>
      <w:tr w14:paraId="13CF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90" w:hRule="atLeast"/>
          <w:jc w:val="center"/>
        </w:trPr>
        <w:tc>
          <w:tcPr>
            <w:tcW w:w="739" w:type="dxa"/>
            <w:vMerge w:val="restart"/>
            <w:tcBorders>
              <w:top w:val="single" w:color="000000" w:sz="4" w:space="0"/>
              <w:left w:val="single" w:color="000000" w:sz="4" w:space="0"/>
              <w:right w:val="single" w:color="000000" w:sz="4" w:space="0"/>
            </w:tcBorders>
            <w:noWrap w:val="0"/>
            <w:vAlign w:val="center"/>
          </w:tcPr>
          <w:p w14:paraId="72DC77F0">
            <w:pPr>
              <w:spacing w:line="440" w:lineRule="exact"/>
              <w:jc w:val="center"/>
              <w:rPr>
                <w:rFonts w:ascii="Times New Roman" w:hAnsi="Times New Roman" w:eastAsia="仿宋_GB2312"/>
                <w:sz w:val="24"/>
              </w:rPr>
            </w:pPr>
            <w:r>
              <w:rPr>
                <w:rFonts w:ascii="Times New Roman" w:hAnsi="Times New Roman" w:eastAsia="仿宋_GB2312"/>
                <w:sz w:val="24"/>
              </w:rPr>
              <w:t>购药信息</w:t>
            </w:r>
          </w:p>
          <w:p w14:paraId="4953038B">
            <w:pPr>
              <w:spacing w:line="440" w:lineRule="exact"/>
              <w:jc w:val="center"/>
              <w:rPr>
                <w:rFonts w:ascii="Times New Roman" w:hAnsi="Times New Roman" w:eastAsia="仿宋_GB2312"/>
                <w:sz w:val="24"/>
              </w:rPr>
            </w:pPr>
            <w:r>
              <w:rPr>
                <w:rFonts w:ascii="Times New Roman" w:hAnsi="Times New Roman" w:eastAsia="仿宋_GB2312"/>
                <w:sz w:val="24"/>
              </w:rPr>
              <w:t>（1）</w:t>
            </w:r>
          </w:p>
        </w:tc>
        <w:tc>
          <w:tcPr>
            <w:tcW w:w="1317" w:type="dxa"/>
            <w:tcBorders>
              <w:top w:val="single" w:color="000000" w:sz="4" w:space="0"/>
              <w:left w:val="single" w:color="000000" w:sz="4" w:space="0"/>
              <w:bottom w:val="single" w:color="auto" w:sz="4" w:space="0"/>
              <w:right w:val="single" w:color="000000" w:sz="4" w:space="0"/>
            </w:tcBorders>
            <w:noWrap w:val="0"/>
            <w:vAlign w:val="center"/>
          </w:tcPr>
          <w:p w14:paraId="2FF283EA">
            <w:pPr>
              <w:snapToGrid w:val="0"/>
              <w:jc w:val="center"/>
              <w:rPr>
                <w:rFonts w:ascii="Times New Roman" w:hAnsi="Times New Roman" w:eastAsia="仿宋_GB2312"/>
                <w:sz w:val="24"/>
              </w:rPr>
            </w:pPr>
            <w:r>
              <w:rPr>
                <w:rFonts w:ascii="Times New Roman" w:hAnsi="Times New Roman" w:eastAsia="仿宋_GB2312"/>
                <w:sz w:val="24"/>
              </w:rPr>
              <w:t>药品名称</w:t>
            </w:r>
          </w:p>
          <w:p w14:paraId="343E1ADA">
            <w:pPr>
              <w:snapToGrid w:val="0"/>
              <w:jc w:val="center"/>
              <w:rPr>
                <w:rFonts w:ascii="Times New Roman" w:hAnsi="Times New Roman" w:eastAsia="仿宋_GB2312"/>
                <w:sz w:val="24"/>
              </w:rPr>
            </w:pPr>
            <w:r>
              <w:rPr>
                <w:rFonts w:ascii="Times New Roman" w:hAnsi="Times New Roman" w:eastAsia="仿宋_GB2312"/>
                <w:sz w:val="24"/>
              </w:rPr>
              <w:t>（通用名）</w:t>
            </w:r>
          </w:p>
        </w:tc>
        <w:tc>
          <w:tcPr>
            <w:tcW w:w="3396" w:type="dxa"/>
            <w:gridSpan w:val="2"/>
            <w:tcBorders>
              <w:top w:val="single" w:color="000000" w:sz="4" w:space="0"/>
              <w:left w:val="single" w:color="000000" w:sz="4" w:space="0"/>
              <w:bottom w:val="single" w:color="auto" w:sz="4" w:space="0"/>
              <w:right w:val="single" w:color="000000" w:sz="4" w:space="0"/>
            </w:tcBorders>
            <w:noWrap w:val="0"/>
            <w:vAlign w:val="center"/>
          </w:tcPr>
          <w:p w14:paraId="55D5FDCA">
            <w:pPr>
              <w:snapToGrid w:val="0"/>
              <w:rPr>
                <w:rFonts w:ascii="Times New Roman" w:hAnsi="Times New Roman" w:eastAsia="仿宋_GB2312"/>
                <w:sz w:val="24"/>
              </w:rPr>
            </w:pPr>
          </w:p>
        </w:tc>
        <w:tc>
          <w:tcPr>
            <w:tcW w:w="1121" w:type="dxa"/>
            <w:gridSpan w:val="2"/>
            <w:tcBorders>
              <w:top w:val="single" w:color="000000" w:sz="4" w:space="0"/>
              <w:left w:val="single" w:color="000000" w:sz="4" w:space="0"/>
              <w:bottom w:val="single" w:color="auto" w:sz="4" w:space="0"/>
              <w:right w:val="single" w:color="000000" w:sz="4" w:space="0"/>
            </w:tcBorders>
            <w:noWrap w:val="0"/>
            <w:vAlign w:val="center"/>
          </w:tcPr>
          <w:p w14:paraId="32FCC6C7">
            <w:pPr>
              <w:spacing w:line="440" w:lineRule="exact"/>
              <w:jc w:val="center"/>
              <w:rPr>
                <w:rFonts w:ascii="Times New Roman" w:hAnsi="Times New Roman" w:eastAsia="仿宋_GB2312"/>
                <w:sz w:val="24"/>
              </w:rPr>
            </w:pPr>
            <w:r>
              <w:rPr>
                <w:rFonts w:ascii="Times New Roman" w:hAnsi="Times New Roman" w:eastAsia="仿宋_GB2312"/>
                <w:sz w:val="24"/>
              </w:rPr>
              <w:t>批准文号</w:t>
            </w:r>
          </w:p>
        </w:tc>
        <w:tc>
          <w:tcPr>
            <w:tcW w:w="2185" w:type="dxa"/>
            <w:tcBorders>
              <w:top w:val="single" w:color="000000" w:sz="4" w:space="0"/>
              <w:left w:val="single" w:color="000000" w:sz="4" w:space="0"/>
              <w:bottom w:val="single" w:color="auto" w:sz="4" w:space="0"/>
              <w:right w:val="single" w:color="000000" w:sz="4" w:space="0"/>
            </w:tcBorders>
            <w:noWrap w:val="0"/>
            <w:vAlign w:val="center"/>
          </w:tcPr>
          <w:p w14:paraId="44A806DD">
            <w:pPr>
              <w:spacing w:line="440" w:lineRule="exact"/>
              <w:rPr>
                <w:rFonts w:ascii="Times New Roman" w:hAnsi="Times New Roman" w:eastAsia="仿宋_GB2312"/>
                <w:sz w:val="24"/>
              </w:rPr>
            </w:pPr>
          </w:p>
        </w:tc>
      </w:tr>
      <w:tr w14:paraId="1F6AA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739" w:type="dxa"/>
            <w:vMerge w:val="continue"/>
            <w:tcBorders>
              <w:left w:val="single" w:color="000000" w:sz="4" w:space="0"/>
              <w:right w:val="single" w:color="000000" w:sz="4" w:space="0"/>
            </w:tcBorders>
            <w:noWrap w:val="0"/>
            <w:vAlign w:val="center"/>
          </w:tcPr>
          <w:p w14:paraId="423CA9D6"/>
        </w:tc>
        <w:tc>
          <w:tcPr>
            <w:tcW w:w="1317" w:type="dxa"/>
            <w:tcBorders>
              <w:top w:val="single" w:color="auto" w:sz="4" w:space="0"/>
              <w:left w:val="single" w:color="000000" w:sz="4" w:space="0"/>
              <w:bottom w:val="single" w:color="auto" w:sz="4" w:space="0"/>
              <w:right w:val="single" w:color="000000" w:sz="4" w:space="0"/>
            </w:tcBorders>
            <w:noWrap w:val="0"/>
            <w:vAlign w:val="center"/>
          </w:tcPr>
          <w:p w14:paraId="6D06A575">
            <w:pPr>
              <w:snapToGrid w:val="0"/>
              <w:jc w:val="center"/>
              <w:rPr>
                <w:rFonts w:ascii="Times New Roman" w:hAnsi="Times New Roman" w:eastAsia="仿宋_GB2312"/>
                <w:sz w:val="24"/>
              </w:rPr>
            </w:pPr>
            <w:r>
              <w:rPr>
                <w:rFonts w:ascii="Times New Roman" w:hAnsi="Times New Roman" w:eastAsia="仿宋_GB2312"/>
                <w:sz w:val="24"/>
              </w:rPr>
              <w:t>剂 型</w:t>
            </w:r>
          </w:p>
        </w:tc>
        <w:tc>
          <w:tcPr>
            <w:tcW w:w="3396" w:type="dxa"/>
            <w:gridSpan w:val="2"/>
            <w:tcBorders>
              <w:top w:val="single" w:color="000000" w:sz="4" w:space="0"/>
              <w:left w:val="single" w:color="000000" w:sz="4" w:space="0"/>
              <w:bottom w:val="single" w:color="auto" w:sz="4" w:space="0"/>
              <w:right w:val="single" w:color="000000" w:sz="4" w:space="0"/>
            </w:tcBorders>
            <w:noWrap w:val="0"/>
            <w:vAlign w:val="center"/>
          </w:tcPr>
          <w:p w14:paraId="153DC754">
            <w:pPr>
              <w:snapToGrid w:val="0"/>
              <w:rPr>
                <w:rFonts w:ascii="Times New Roman" w:hAnsi="Times New Roman" w:eastAsia="仿宋_GB2312"/>
                <w:sz w:val="24"/>
              </w:rPr>
            </w:pPr>
          </w:p>
        </w:tc>
        <w:tc>
          <w:tcPr>
            <w:tcW w:w="1121" w:type="dxa"/>
            <w:gridSpan w:val="2"/>
            <w:tcBorders>
              <w:top w:val="single" w:color="000000" w:sz="4" w:space="0"/>
              <w:left w:val="single" w:color="000000" w:sz="4" w:space="0"/>
              <w:bottom w:val="single" w:color="auto" w:sz="4" w:space="0"/>
              <w:right w:val="single" w:color="auto" w:sz="4" w:space="0"/>
            </w:tcBorders>
            <w:noWrap w:val="0"/>
            <w:vAlign w:val="center"/>
          </w:tcPr>
          <w:p w14:paraId="70EF63EB">
            <w:pPr>
              <w:spacing w:line="440" w:lineRule="exact"/>
              <w:jc w:val="center"/>
              <w:rPr>
                <w:rFonts w:ascii="Times New Roman" w:hAnsi="Times New Roman" w:eastAsia="仿宋_GB2312"/>
                <w:sz w:val="24"/>
              </w:rPr>
            </w:pPr>
            <w:r>
              <w:rPr>
                <w:rFonts w:ascii="Times New Roman" w:hAnsi="Times New Roman" w:eastAsia="仿宋_GB2312"/>
                <w:sz w:val="24"/>
              </w:rPr>
              <w:t>规 格</w:t>
            </w:r>
          </w:p>
        </w:tc>
        <w:tc>
          <w:tcPr>
            <w:tcW w:w="2185" w:type="dxa"/>
            <w:tcBorders>
              <w:top w:val="single" w:color="000000" w:sz="4" w:space="0"/>
              <w:left w:val="single" w:color="auto" w:sz="4" w:space="0"/>
              <w:bottom w:val="single" w:color="auto" w:sz="4" w:space="0"/>
              <w:right w:val="single" w:color="000000" w:sz="4" w:space="0"/>
            </w:tcBorders>
            <w:noWrap w:val="0"/>
            <w:vAlign w:val="center"/>
          </w:tcPr>
          <w:p w14:paraId="795D0F8B">
            <w:pPr>
              <w:spacing w:line="440" w:lineRule="exact"/>
              <w:rPr>
                <w:rFonts w:ascii="Times New Roman" w:hAnsi="Times New Roman" w:eastAsia="仿宋_GB2312"/>
                <w:sz w:val="24"/>
              </w:rPr>
            </w:pPr>
          </w:p>
        </w:tc>
      </w:tr>
      <w:tr w14:paraId="3BD8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739" w:type="dxa"/>
            <w:vMerge w:val="continue"/>
            <w:tcBorders>
              <w:left w:val="single" w:color="000000" w:sz="4" w:space="0"/>
              <w:right w:val="single" w:color="000000" w:sz="4" w:space="0"/>
            </w:tcBorders>
            <w:noWrap w:val="0"/>
            <w:vAlign w:val="center"/>
          </w:tcPr>
          <w:p w14:paraId="3149AE46"/>
        </w:tc>
        <w:tc>
          <w:tcPr>
            <w:tcW w:w="1317" w:type="dxa"/>
            <w:tcBorders>
              <w:top w:val="single" w:color="auto" w:sz="4" w:space="0"/>
              <w:left w:val="single" w:color="auto" w:sz="4" w:space="0"/>
              <w:bottom w:val="single" w:color="000000" w:sz="4" w:space="0"/>
              <w:right w:val="single" w:color="000000" w:sz="4" w:space="0"/>
            </w:tcBorders>
            <w:noWrap w:val="0"/>
            <w:vAlign w:val="center"/>
          </w:tcPr>
          <w:p w14:paraId="0FAFFDB4">
            <w:pPr>
              <w:snapToGrid w:val="0"/>
              <w:jc w:val="center"/>
              <w:rPr>
                <w:rFonts w:ascii="Times New Roman" w:hAnsi="Times New Roman" w:eastAsia="仿宋_GB2312"/>
                <w:sz w:val="24"/>
              </w:rPr>
            </w:pPr>
            <w:r>
              <w:rPr>
                <w:rFonts w:ascii="Times New Roman" w:hAnsi="Times New Roman" w:eastAsia="仿宋_GB2312"/>
                <w:sz w:val="24"/>
              </w:rPr>
              <w:t>生产企业</w:t>
            </w:r>
          </w:p>
          <w:p w14:paraId="35B57709">
            <w:pPr>
              <w:snapToGrid w:val="0"/>
              <w:jc w:val="center"/>
              <w:rPr>
                <w:rFonts w:ascii="Times New Roman" w:hAnsi="Times New Roman" w:eastAsia="仿宋_GB2312"/>
                <w:sz w:val="24"/>
              </w:rPr>
            </w:pPr>
            <w:r>
              <w:rPr>
                <w:rFonts w:ascii="Times New Roman" w:hAnsi="Times New Roman" w:eastAsia="仿宋_GB2312"/>
                <w:sz w:val="24"/>
              </w:rPr>
              <w:t>（MAH）</w:t>
            </w:r>
          </w:p>
        </w:tc>
        <w:tc>
          <w:tcPr>
            <w:tcW w:w="3396" w:type="dxa"/>
            <w:gridSpan w:val="2"/>
            <w:tcBorders>
              <w:top w:val="single" w:color="000000" w:sz="4" w:space="0"/>
              <w:left w:val="single" w:color="000000" w:sz="4" w:space="0"/>
              <w:bottom w:val="single" w:color="auto" w:sz="4" w:space="0"/>
              <w:right w:val="single" w:color="auto" w:sz="4" w:space="0"/>
            </w:tcBorders>
            <w:noWrap w:val="0"/>
            <w:vAlign w:val="center"/>
          </w:tcPr>
          <w:p w14:paraId="4C3C3140">
            <w:pPr>
              <w:snapToGrid w:val="0"/>
              <w:rPr>
                <w:rFonts w:ascii="Times New Roman" w:hAnsi="Times New Roman" w:eastAsia="仿宋_GB2312"/>
                <w:sz w:val="24"/>
              </w:rPr>
            </w:pPr>
          </w:p>
        </w:tc>
        <w:tc>
          <w:tcPr>
            <w:tcW w:w="1121" w:type="dxa"/>
            <w:gridSpan w:val="2"/>
            <w:tcBorders>
              <w:top w:val="single" w:color="000000" w:sz="4" w:space="0"/>
              <w:left w:val="single" w:color="auto" w:sz="4" w:space="0"/>
              <w:bottom w:val="single" w:color="auto" w:sz="4" w:space="0"/>
              <w:right w:val="single" w:color="auto" w:sz="4" w:space="0"/>
            </w:tcBorders>
            <w:noWrap w:val="0"/>
            <w:vAlign w:val="center"/>
          </w:tcPr>
          <w:p w14:paraId="20265FB2">
            <w:pPr>
              <w:snapToGrid w:val="0"/>
              <w:jc w:val="center"/>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185" w:type="dxa"/>
            <w:tcBorders>
              <w:top w:val="single" w:color="000000" w:sz="4" w:space="0"/>
              <w:left w:val="single" w:color="auto" w:sz="4" w:space="0"/>
              <w:bottom w:val="single" w:color="auto" w:sz="4" w:space="0"/>
              <w:right w:val="single" w:color="000000" w:sz="4" w:space="0"/>
            </w:tcBorders>
            <w:noWrap w:val="0"/>
            <w:vAlign w:val="center"/>
          </w:tcPr>
          <w:p w14:paraId="13DB7F13">
            <w:pPr>
              <w:spacing w:line="440" w:lineRule="exact"/>
              <w:rPr>
                <w:rFonts w:ascii="Times New Roman" w:hAnsi="Times New Roman" w:eastAsia="仿宋_GB2312"/>
                <w:sz w:val="24"/>
              </w:rPr>
            </w:pPr>
          </w:p>
        </w:tc>
      </w:tr>
      <w:tr w14:paraId="0A13A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739" w:type="dxa"/>
            <w:vMerge w:val="continue"/>
            <w:tcBorders>
              <w:left w:val="single" w:color="000000" w:sz="4" w:space="0"/>
              <w:bottom w:val="single" w:color="000000" w:sz="4" w:space="0"/>
              <w:right w:val="single" w:color="000000" w:sz="4" w:space="0"/>
            </w:tcBorders>
            <w:noWrap w:val="0"/>
            <w:vAlign w:val="center"/>
          </w:tcPr>
          <w:p w14:paraId="05D017B9"/>
        </w:tc>
        <w:tc>
          <w:tcPr>
            <w:tcW w:w="1317" w:type="dxa"/>
            <w:tcBorders>
              <w:top w:val="single" w:color="000000" w:sz="4" w:space="0"/>
              <w:left w:val="single" w:color="auto" w:sz="4" w:space="0"/>
              <w:bottom w:val="single" w:color="000000" w:sz="4" w:space="0"/>
              <w:right w:val="single" w:color="000000" w:sz="4" w:space="0"/>
            </w:tcBorders>
            <w:noWrap w:val="0"/>
            <w:vAlign w:val="center"/>
          </w:tcPr>
          <w:p w14:paraId="30FEF58E">
            <w:pPr>
              <w:snapToGrid w:val="0"/>
              <w:jc w:val="center"/>
              <w:rPr>
                <w:rFonts w:ascii="Times New Roman" w:hAnsi="Times New Roman" w:eastAsia="仿宋_GB2312"/>
                <w:sz w:val="24"/>
              </w:rPr>
            </w:pPr>
            <w:r>
              <w:rPr>
                <w:rFonts w:ascii="Times New Roman" w:hAnsi="Times New Roman" w:eastAsia="仿宋_GB2312"/>
                <w:sz w:val="24"/>
              </w:rPr>
              <w:t>用途</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7F7EF47A">
            <w:pPr>
              <w:snapToGrid w:val="0"/>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4AD226BC">
            <w:pPr>
              <w:snapToGrid w:val="0"/>
              <w:rPr>
                <w:rFonts w:ascii="Times New Roman" w:hAnsi="Times New Roman" w:eastAsia="仿宋_GB2312"/>
                <w:sz w:val="24"/>
              </w:rPr>
            </w:pPr>
            <w:r>
              <w:rPr>
                <w:rFonts w:ascii="Times New Roman" w:hAnsi="Times New Roman" w:eastAsia="仿宋_GB2312"/>
                <w:sz w:val="24"/>
              </w:rPr>
              <w:t>用途描述：</w:t>
            </w:r>
          </w:p>
          <w:p w14:paraId="148B9A26">
            <w:pPr>
              <w:snapToGrid w:val="0"/>
              <w:rPr>
                <w:rFonts w:ascii="Times New Roman" w:hAnsi="Times New Roman" w:eastAsia="仿宋_GB2312"/>
                <w:sz w:val="24"/>
              </w:rPr>
            </w:pPr>
          </w:p>
        </w:tc>
      </w:tr>
    </w:tbl>
    <w:p w14:paraId="25D67DFB">
      <w:pPr>
        <w:pStyle w:val="24"/>
        <w:overflowPunct w:val="0"/>
        <w:autoSpaceDE w:val="0"/>
        <w:autoSpaceDN w:val="0"/>
        <w:adjustRightInd w:val="0"/>
        <w:snapToGrid w:val="0"/>
        <w:spacing w:line="480" w:lineRule="exact"/>
        <w:ind w:firstLine="0" w:firstLineChars="0"/>
        <w:rPr>
          <w:rFonts w:eastAsia="黑体"/>
          <w:sz w:val="32"/>
          <w:szCs w:val="32"/>
        </w:rPr>
      </w:pPr>
      <w:r>
        <w:rPr>
          <w:rFonts w:eastAsia="黑体"/>
          <w:sz w:val="32"/>
          <w:szCs w:val="32"/>
        </w:rPr>
        <w:t xml:space="preserve">填表说明： </w:t>
      </w:r>
    </w:p>
    <w:p w14:paraId="1AAD6A14">
      <w:pPr>
        <w:pStyle w:val="24"/>
        <w:overflowPunct w:val="0"/>
        <w:autoSpaceDE w:val="0"/>
        <w:autoSpaceDN w:val="0"/>
        <w:adjustRightInd w:val="0"/>
        <w:snapToGrid w:val="0"/>
        <w:spacing w:line="480" w:lineRule="exact"/>
        <w:rPr>
          <w:rFonts w:eastAsia="仿宋_GB2312"/>
          <w:sz w:val="32"/>
          <w:szCs w:val="32"/>
        </w:rPr>
      </w:pPr>
      <w:r>
        <w:rPr>
          <w:rFonts w:eastAsia="仿宋_GB2312"/>
          <w:sz w:val="32"/>
          <w:szCs w:val="32"/>
        </w:rPr>
        <w:t>1.购药单位地址应与营业执照或社会团体法人登记证书住所地址保持一致</w:t>
      </w:r>
      <w:r>
        <w:rPr>
          <w:rFonts w:hint="eastAsia" w:eastAsia="仿宋_GB2312"/>
          <w:sz w:val="32"/>
          <w:szCs w:val="32"/>
        </w:rPr>
        <w:t>。</w:t>
      </w:r>
    </w:p>
    <w:p w14:paraId="1B024BEF">
      <w:pPr>
        <w:pStyle w:val="24"/>
        <w:overflowPunct w:val="0"/>
        <w:autoSpaceDE w:val="0"/>
        <w:autoSpaceDN w:val="0"/>
        <w:adjustRightInd w:val="0"/>
        <w:snapToGrid w:val="0"/>
        <w:spacing w:line="480" w:lineRule="exact"/>
        <w:rPr>
          <w:rFonts w:eastAsia="仿宋_GB2312"/>
          <w:sz w:val="32"/>
          <w:szCs w:val="32"/>
        </w:rPr>
      </w:pPr>
      <w:r>
        <w:rPr>
          <w:rFonts w:eastAsia="仿宋_GB2312"/>
          <w:sz w:val="32"/>
          <w:szCs w:val="32"/>
        </w:rPr>
        <w:t>2.药品信息按品种规格填写，购买2种及以上药品可增加附页</w:t>
      </w:r>
      <w:r>
        <w:rPr>
          <w:rFonts w:hint="eastAsia" w:eastAsia="仿宋_GB2312"/>
          <w:sz w:val="32"/>
          <w:szCs w:val="32"/>
        </w:rPr>
        <w:t>。</w:t>
      </w:r>
    </w:p>
    <w:p w14:paraId="4CC97872">
      <w:pPr>
        <w:pStyle w:val="24"/>
        <w:overflowPunct w:val="0"/>
        <w:autoSpaceDE w:val="0"/>
        <w:autoSpaceDN w:val="0"/>
        <w:adjustRightInd w:val="0"/>
        <w:snapToGrid w:val="0"/>
        <w:spacing w:line="480" w:lineRule="exact"/>
        <w:rPr>
          <w:rFonts w:eastAsia="仿宋_GB2312"/>
          <w:sz w:val="32"/>
          <w:szCs w:val="32"/>
        </w:rPr>
      </w:pPr>
      <w:r>
        <w:rPr>
          <w:rFonts w:eastAsia="仿宋_GB2312"/>
          <w:sz w:val="32"/>
          <w:szCs w:val="32"/>
        </w:rPr>
        <w:t>3.剂型应按药品注册证书填写，购买原料药的应注明</w:t>
      </w:r>
      <w:r>
        <w:rPr>
          <w:rFonts w:hint="eastAsia" w:eastAsia="仿宋_GB2312"/>
          <w:sz w:val="32"/>
          <w:szCs w:val="32"/>
        </w:rPr>
        <w:t>。</w:t>
      </w:r>
    </w:p>
    <w:p w14:paraId="251C9A14">
      <w:pPr>
        <w:pStyle w:val="24"/>
        <w:overflowPunct w:val="0"/>
        <w:autoSpaceDE w:val="0"/>
        <w:autoSpaceDN w:val="0"/>
        <w:adjustRightInd w:val="0"/>
        <w:snapToGrid w:val="0"/>
        <w:spacing w:line="480" w:lineRule="exact"/>
        <w:rPr>
          <w:rFonts w:eastAsia="仿宋_GB2312"/>
          <w:sz w:val="32"/>
          <w:szCs w:val="32"/>
        </w:rPr>
      </w:pPr>
      <w:r>
        <w:rPr>
          <w:rFonts w:eastAsia="仿宋_GB2312"/>
          <w:sz w:val="32"/>
          <w:szCs w:val="32"/>
        </w:rPr>
        <w:t>4.规格应填写包装规格，如10mg/片*10片/板*2板/盒</w:t>
      </w:r>
      <w:r>
        <w:rPr>
          <w:rFonts w:hint="eastAsia" w:eastAsia="仿宋_GB2312"/>
          <w:sz w:val="32"/>
          <w:szCs w:val="32"/>
        </w:rPr>
        <w:t>。</w:t>
      </w:r>
    </w:p>
    <w:p w14:paraId="4363DCE2">
      <w:pPr>
        <w:pStyle w:val="24"/>
        <w:overflowPunct w:val="0"/>
        <w:autoSpaceDE w:val="0"/>
        <w:autoSpaceDN w:val="0"/>
        <w:adjustRightInd w:val="0"/>
        <w:snapToGrid w:val="0"/>
        <w:spacing w:line="480" w:lineRule="exact"/>
        <w:rPr>
          <w:rFonts w:eastAsia="仿宋_GB2312"/>
          <w:sz w:val="32"/>
          <w:szCs w:val="32"/>
        </w:rPr>
      </w:pPr>
      <w:r>
        <w:rPr>
          <w:rFonts w:eastAsia="仿宋_GB2312"/>
          <w:sz w:val="32"/>
          <w:szCs w:val="32"/>
        </w:rPr>
        <w:t>5.</w:t>
      </w:r>
      <w:r>
        <w:rPr>
          <w:rFonts w:hint="eastAsia" w:eastAsia="仿宋_GB2312"/>
          <w:sz w:val="32"/>
          <w:szCs w:val="32"/>
        </w:rPr>
        <w:t>本次</w:t>
      </w:r>
      <w:r>
        <w:rPr>
          <w:rFonts w:eastAsia="仿宋_GB2312"/>
          <w:sz w:val="32"/>
          <w:szCs w:val="32"/>
        </w:rPr>
        <w:t>购买数量</w:t>
      </w:r>
      <w:r>
        <w:rPr>
          <w:rFonts w:hint="eastAsia" w:eastAsia="仿宋_GB2312"/>
          <w:sz w:val="32"/>
          <w:szCs w:val="32"/>
        </w:rPr>
        <w:t>为一次性购买数量；数量</w:t>
      </w:r>
      <w:r>
        <w:rPr>
          <w:rFonts w:eastAsia="仿宋_GB2312"/>
          <w:sz w:val="32"/>
          <w:szCs w:val="32"/>
        </w:rPr>
        <w:t>精确到市售最小包装单位，如1瓶/盒，原料药请注明重量，如1kg</w:t>
      </w:r>
      <w:r>
        <w:rPr>
          <w:rFonts w:hint="eastAsia" w:eastAsia="仿宋_GB2312"/>
          <w:sz w:val="32"/>
          <w:szCs w:val="32"/>
        </w:rPr>
        <w:t>。</w:t>
      </w:r>
    </w:p>
    <w:p w14:paraId="11CBD6B6">
      <w:pPr>
        <w:pStyle w:val="24"/>
        <w:overflowPunct w:val="0"/>
        <w:autoSpaceDE w:val="0"/>
        <w:autoSpaceDN w:val="0"/>
        <w:adjustRightInd w:val="0"/>
        <w:snapToGrid w:val="0"/>
        <w:spacing w:line="480" w:lineRule="exact"/>
        <w:rPr>
          <w:rFonts w:eastAsia="仿宋_GB2312"/>
          <w:sz w:val="32"/>
          <w:szCs w:val="32"/>
        </w:rPr>
      </w:pPr>
      <w:r>
        <w:rPr>
          <w:rFonts w:eastAsia="仿宋_GB2312"/>
          <w:sz w:val="32"/>
          <w:szCs w:val="32"/>
        </w:rPr>
        <w:t>6.用途选择科学研究、检验检测、慈善捐助、突发公共卫生事件</w:t>
      </w:r>
      <w:r>
        <w:rPr>
          <w:rFonts w:hint="eastAsia" w:eastAsia="仿宋_GB2312"/>
          <w:sz w:val="32"/>
          <w:szCs w:val="32"/>
        </w:rPr>
        <w:t>和其他</w:t>
      </w:r>
      <w:r>
        <w:rPr>
          <w:rFonts w:eastAsia="仿宋_GB2312"/>
          <w:sz w:val="32"/>
          <w:szCs w:val="32"/>
        </w:rPr>
        <w:t>，并简要说明具体用途</w:t>
      </w:r>
      <w:r>
        <w:rPr>
          <w:rFonts w:hint="eastAsia" w:eastAsia="仿宋_GB2312"/>
          <w:sz w:val="32"/>
          <w:szCs w:val="32"/>
        </w:rPr>
        <w:t>。有关用途的证明材料应随本报告一并提交。</w:t>
      </w:r>
    </w:p>
    <w:p w14:paraId="6FF524E4">
      <w:pPr>
        <w:pStyle w:val="24"/>
        <w:overflowPunct w:val="0"/>
        <w:autoSpaceDE w:val="0"/>
        <w:autoSpaceDN w:val="0"/>
        <w:adjustRightInd w:val="0"/>
        <w:snapToGrid w:val="0"/>
        <w:spacing w:line="480" w:lineRule="exact"/>
        <w:rPr>
          <w:rFonts w:hint="eastAsia" w:eastAsia="仿宋_GB2312"/>
          <w:sz w:val="32"/>
          <w:szCs w:val="32"/>
        </w:rPr>
      </w:pPr>
      <w:r>
        <w:rPr>
          <w:rFonts w:eastAsia="仿宋_GB2312"/>
          <w:sz w:val="32"/>
          <w:szCs w:val="32"/>
        </w:rPr>
        <w:t>7.报告应双面打印，正面打印报告，背面打印本说明，必要时可调整字体大小。</w:t>
      </w:r>
    </w:p>
    <w:p w14:paraId="7DD7EABF">
      <w:pPr>
        <w:pStyle w:val="24"/>
        <w:overflowPunct w:val="0"/>
        <w:autoSpaceDE w:val="0"/>
        <w:autoSpaceDN w:val="0"/>
        <w:adjustRightInd w:val="0"/>
        <w:snapToGrid w:val="0"/>
        <w:spacing w:line="480" w:lineRule="exact"/>
        <w:rPr>
          <w:rFonts w:eastAsia="仿宋_GB2312"/>
          <w:sz w:val="32"/>
          <w:szCs w:val="32"/>
        </w:rPr>
      </w:pPr>
      <w:r>
        <w:rPr>
          <w:rFonts w:hint="eastAsia" w:eastAsia="仿宋_GB2312"/>
          <w:sz w:val="32"/>
          <w:szCs w:val="32"/>
        </w:rPr>
        <w:t>8.本报告一式三份，</w:t>
      </w:r>
      <w:r>
        <w:rPr>
          <w:rFonts w:eastAsia="仿宋_GB2312"/>
          <w:sz w:val="32"/>
          <w:szCs w:val="32"/>
        </w:rPr>
        <w:t>一份</w:t>
      </w:r>
      <w:r>
        <w:rPr>
          <w:rFonts w:hint="eastAsia" w:eastAsia="仿宋_GB2312"/>
          <w:sz w:val="32"/>
          <w:szCs w:val="32"/>
        </w:rPr>
        <w:t>由</w:t>
      </w:r>
      <w:r>
        <w:rPr>
          <w:rFonts w:eastAsia="仿宋_GB2312"/>
          <w:sz w:val="32"/>
          <w:szCs w:val="32"/>
        </w:rPr>
        <w:t>购药单位</w:t>
      </w:r>
      <w:r>
        <w:rPr>
          <w:rFonts w:hint="eastAsia" w:eastAsia="仿宋_GB2312"/>
          <w:sz w:val="32"/>
          <w:szCs w:val="32"/>
        </w:rPr>
        <w:t>留存</w:t>
      </w:r>
      <w:r>
        <w:rPr>
          <w:rFonts w:eastAsia="仿宋_GB2312"/>
          <w:sz w:val="32"/>
          <w:szCs w:val="32"/>
        </w:rPr>
        <w:t>，一份</w:t>
      </w:r>
      <w:r>
        <w:rPr>
          <w:rFonts w:hint="eastAsia" w:eastAsia="仿宋_GB2312"/>
          <w:sz w:val="32"/>
          <w:szCs w:val="32"/>
        </w:rPr>
        <w:t>由接收报告部门</w:t>
      </w:r>
      <w:r>
        <w:rPr>
          <w:rFonts w:eastAsia="仿宋_GB2312"/>
          <w:sz w:val="32"/>
          <w:szCs w:val="32"/>
        </w:rPr>
        <w:t>存档</w:t>
      </w:r>
      <w:r>
        <w:rPr>
          <w:rFonts w:hint="eastAsia" w:eastAsia="仿宋_GB2312"/>
          <w:sz w:val="32"/>
          <w:szCs w:val="32"/>
        </w:rPr>
        <w:t>，一份由购药单位交供药单位备查。</w:t>
      </w:r>
    </w:p>
    <w:p w14:paraId="32EB7D12">
      <w:pPr>
        <w:widowControl/>
        <w:spacing w:line="580" w:lineRule="exact"/>
        <w:jc w:val="center"/>
        <w:rPr>
          <w:rFonts w:ascii="Times New Roman" w:hAnsi="Times New Roman" w:eastAsia="方正小标宋_GBK"/>
          <w:sz w:val="44"/>
          <w:szCs w:val="44"/>
        </w:rPr>
      </w:pPr>
      <w:r>
        <w:rPr>
          <w:rFonts w:ascii="Times New Roman" w:hAnsi="Times New Roman"/>
          <w:sz w:val="32"/>
          <w:szCs w:val="32"/>
        </w:rPr>
        <w:br w:type="page"/>
      </w:r>
      <w:r>
        <w:rPr>
          <w:rFonts w:hint="eastAsia" w:ascii="Times New Roman" w:hAnsi="Times New Roman" w:eastAsia="方正小标宋_GBK"/>
          <w:sz w:val="44"/>
          <w:szCs w:val="44"/>
          <w:lang w:val="en-US" w:eastAsia="zh-CN"/>
        </w:rPr>
        <w:t>济宁</w:t>
      </w:r>
      <w:r>
        <w:rPr>
          <w:rFonts w:ascii="Times New Roman" w:hAnsi="Times New Roman" w:eastAsia="方正小标宋_GBK"/>
          <w:sz w:val="44"/>
          <w:szCs w:val="44"/>
        </w:rPr>
        <w:t>市特殊购药需求报告（附页）</w:t>
      </w:r>
    </w:p>
    <w:p w14:paraId="740E9CD5">
      <w:pPr>
        <w:spacing w:line="240" w:lineRule="exact"/>
        <w:ind w:firstLine="420"/>
        <w:jc w:val="right"/>
        <w:rPr>
          <w:rFonts w:ascii="Times New Roman" w:hAnsi="Times New Roman"/>
          <w:sz w:val="28"/>
          <w:szCs w:val="28"/>
        </w:rPr>
      </w:pPr>
    </w:p>
    <w:p w14:paraId="41B695AC">
      <w:pPr>
        <w:ind w:firstLine="420"/>
        <w:jc w:val="right"/>
        <w:rPr>
          <w:rFonts w:ascii="Times New Roman" w:hAnsi="Times New Roman"/>
          <w:sz w:val="28"/>
          <w:szCs w:val="28"/>
        </w:rPr>
      </w:pPr>
      <w:r>
        <w:rPr>
          <w:rFonts w:ascii="Times New Roman" w:hAnsi="Times New Roman"/>
          <w:sz w:val="28"/>
          <w:szCs w:val="28"/>
        </w:rPr>
        <w:t>序号：〔20   〕     号</w:t>
      </w:r>
    </w:p>
    <w:p w14:paraId="0D8C25AE">
      <w:pPr>
        <w:ind w:firstLine="420"/>
        <w:jc w:val="left"/>
        <w:rPr>
          <w:rFonts w:ascii="Times New Roman" w:hAnsi="Times New Roman"/>
          <w:sz w:val="28"/>
          <w:szCs w:val="28"/>
        </w:rPr>
      </w:pPr>
      <w:r>
        <w:rPr>
          <w:rFonts w:ascii="Times New Roman" w:hAnsi="Times New Roman"/>
          <w:sz w:val="24"/>
        </w:rPr>
        <w:t>购药单位（公章）</w:t>
      </w:r>
    </w:p>
    <w:tbl>
      <w:tblPr>
        <w:tblStyle w:val="13"/>
        <w:tblW w:w="89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30" w:type="dxa"/>
        </w:tblCellMar>
      </w:tblPr>
      <w:tblGrid>
        <w:gridCol w:w="750"/>
        <w:gridCol w:w="1147"/>
        <w:gridCol w:w="3633"/>
        <w:gridCol w:w="1137"/>
        <w:gridCol w:w="2284"/>
      </w:tblGrid>
      <w:tr w14:paraId="03E0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40" w:hRule="atLeast"/>
          <w:jc w:val="center"/>
        </w:trPr>
        <w:tc>
          <w:tcPr>
            <w:tcW w:w="750" w:type="dxa"/>
            <w:vMerge w:val="restart"/>
            <w:tcBorders>
              <w:top w:val="single" w:color="000000" w:sz="4" w:space="0"/>
              <w:left w:val="single" w:color="000000" w:sz="4" w:space="0"/>
              <w:right w:val="single" w:color="000000" w:sz="4" w:space="0"/>
            </w:tcBorders>
            <w:noWrap w:val="0"/>
            <w:vAlign w:val="center"/>
          </w:tcPr>
          <w:p w14:paraId="00D3A0CC">
            <w:pPr>
              <w:spacing w:line="440" w:lineRule="exact"/>
              <w:jc w:val="center"/>
              <w:rPr>
                <w:rFonts w:ascii="Times New Roman" w:hAnsi="Times New Roman" w:eastAsia="仿宋_GB2312"/>
                <w:sz w:val="24"/>
              </w:rPr>
            </w:pPr>
            <w:r>
              <w:rPr>
                <w:rFonts w:ascii="Times New Roman" w:hAnsi="Times New Roman" w:eastAsia="仿宋_GB2312"/>
                <w:sz w:val="24"/>
              </w:rPr>
              <w:t>购药信息</w:t>
            </w:r>
          </w:p>
          <w:p w14:paraId="01059F9B">
            <w:pPr>
              <w:spacing w:line="440" w:lineRule="exact"/>
              <w:jc w:val="center"/>
              <w:rPr>
                <w:rFonts w:ascii="Times New Roman" w:hAnsi="Times New Roman" w:eastAsia="仿宋_GB2312"/>
                <w:sz w:val="24"/>
              </w:rPr>
            </w:pPr>
            <w:r>
              <w:rPr>
                <w:rFonts w:ascii="Times New Roman" w:hAnsi="Times New Roman" w:eastAsia="仿宋_GB2312"/>
                <w:sz w:val="24"/>
              </w:rPr>
              <w:t>（1）</w:t>
            </w:r>
          </w:p>
        </w:tc>
        <w:tc>
          <w:tcPr>
            <w:tcW w:w="1147" w:type="dxa"/>
            <w:tcBorders>
              <w:top w:val="single" w:color="000000" w:sz="4" w:space="0"/>
              <w:left w:val="single" w:color="000000" w:sz="4" w:space="0"/>
              <w:bottom w:val="single" w:color="auto" w:sz="4" w:space="0"/>
              <w:right w:val="single" w:color="000000" w:sz="4" w:space="0"/>
            </w:tcBorders>
            <w:noWrap w:val="0"/>
            <w:vAlign w:val="center"/>
          </w:tcPr>
          <w:p w14:paraId="6D474DC7">
            <w:pPr>
              <w:snapToGrid w:val="0"/>
              <w:jc w:val="center"/>
              <w:rPr>
                <w:rFonts w:ascii="Times New Roman" w:hAnsi="Times New Roman" w:eastAsia="仿宋_GB2312"/>
                <w:sz w:val="24"/>
              </w:rPr>
            </w:pPr>
            <w:r>
              <w:rPr>
                <w:rFonts w:ascii="Times New Roman" w:hAnsi="Times New Roman" w:eastAsia="仿宋_GB2312"/>
                <w:sz w:val="24"/>
              </w:rPr>
              <w:t>药品名称</w:t>
            </w:r>
          </w:p>
          <w:p w14:paraId="0F4FDEB6">
            <w:pPr>
              <w:snapToGrid w:val="0"/>
              <w:jc w:val="center"/>
              <w:rPr>
                <w:rFonts w:ascii="Times New Roman" w:hAnsi="Times New Roman" w:eastAsia="仿宋_GB2312"/>
                <w:sz w:val="24"/>
              </w:rPr>
            </w:pPr>
            <w:r>
              <w:rPr>
                <w:rFonts w:ascii="Times New Roman" w:hAnsi="Times New Roman" w:eastAsia="仿宋_GB2312"/>
                <w:sz w:val="24"/>
              </w:rPr>
              <w:t>（通用名）</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07AB4313">
            <w:pPr>
              <w:spacing w:line="440" w:lineRule="exact"/>
              <w:jc w:val="center"/>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14:paraId="423D0F53">
            <w:pPr>
              <w:spacing w:line="440" w:lineRule="exact"/>
              <w:jc w:val="center"/>
              <w:rPr>
                <w:rFonts w:ascii="Times New Roman" w:hAnsi="Times New Roman" w:eastAsia="仿宋_GB2312"/>
                <w:sz w:val="24"/>
              </w:rPr>
            </w:pPr>
            <w:r>
              <w:rPr>
                <w:rFonts w:ascii="Times New Roman" w:hAnsi="Times New Roman" w:eastAsia="仿宋_GB2312"/>
                <w:sz w:val="24"/>
              </w:rPr>
              <w:t>批准文号</w:t>
            </w:r>
          </w:p>
        </w:tc>
        <w:tc>
          <w:tcPr>
            <w:tcW w:w="2284" w:type="dxa"/>
            <w:tcBorders>
              <w:top w:val="single" w:color="000000" w:sz="4" w:space="0"/>
              <w:left w:val="single" w:color="000000" w:sz="4" w:space="0"/>
              <w:bottom w:val="single" w:color="auto" w:sz="4" w:space="0"/>
              <w:right w:val="single" w:color="000000" w:sz="4" w:space="0"/>
            </w:tcBorders>
            <w:noWrap w:val="0"/>
            <w:vAlign w:val="center"/>
          </w:tcPr>
          <w:p w14:paraId="299F3902">
            <w:pPr>
              <w:spacing w:line="440" w:lineRule="exact"/>
              <w:jc w:val="center"/>
              <w:rPr>
                <w:rFonts w:ascii="Times New Roman" w:hAnsi="Times New Roman" w:eastAsia="仿宋_GB2312"/>
                <w:sz w:val="24"/>
              </w:rPr>
            </w:pPr>
          </w:p>
        </w:tc>
      </w:tr>
      <w:tr w14:paraId="7DEE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67CCCCBD"/>
        </w:tc>
        <w:tc>
          <w:tcPr>
            <w:tcW w:w="1147" w:type="dxa"/>
            <w:tcBorders>
              <w:top w:val="single" w:color="auto" w:sz="4" w:space="0"/>
              <w:left w:val="single" w:color="000000" w:sz="4" w:space="0"/>
              <w:bottom w:val="single" w:color="auto" w:sz="4" w:space="0"/>
              <w:right w:val="single" w:color="000000" w:sz="4" w:space="0"/>
            </w:tcBorders>
            <w:noWrap w:val="0"/>
            <w:vAlign w:val="center"/>
          </w:tcPr>
          <w:p w14:paraId="1ACF161B">
            <w:pPr>
              <w:spacing w:line="440" w:lineRule="exact"/>
              <w:jc w:val="center"/>
              <w:rPr>
                <w:rFonts w:ascii="Times New Roman" w:hAnsi="Times New Roman" w:eastAsia="仿宋_GB2312"/>
                <w:sz w:val="24"/>
              </w:rPr>
            </w:pPr>
            <w:r>
              <w:rPr>
                <w:rFonts w:ascii="Times New Roman" w:hAnsi="Times New Roman" w:eastAsia="仿宋_GB2312"/>
                <w:sz w:val="24"/>
              </w:rPr>
              <w:t>剂 型</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0C433938">
            <w:pPr>
              <w:spacing w:line="440" w:lineRule="exact"/>
              <w:jc w:val="center"/>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auto" w:sz="4" w:space="0"/>
            </w:tcBorders>
            <w:noWrap w:val="0"/>
            <w:vAlign w:val="center"/>
          </w:tcPr>
          <w:p w14:paraId="2E4FC6F0">
            <w:pPr>
              <w:spacing w:line="440" w:lineRule="exact"/>
              <w:jc w:val="center"/>
              <w:rPr>
                <w:rFonts w:ascii="Times New Roman" w:hAnsi="Times New Roman" w:eastAsia="仿宋_GB2312"/>
                <w:sz w:val="24"/>
              </w:rPr>
            </w:pPr>
            <w:r>
              <w:rPr>
                <w:rFonts w:ascii="Times New Roman" w:hAnsi="Times New Roman" w:eastAsia="仿宋_GB2312"/>
                <w:sz w:val="24"/>
              </w:rPr>
              <w:t>规 格</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24D22ABA">
            <w:pPr>
              <w:spacing w:line="440" w:lineRule="exact"/>
              <w:jc w:val="center"/>
              <w:rPr>
                <w:rFonts w:ascii="Times New Roman" w:hAnsi="Times New Roman" w:eastAsia="仿宋_GB2312"/>
                <w:sz w:val="24"/>
              </w:rPr>
            </w:pPr>
          </w:p>
        </w:tc>
      </w:tr>
      <w:tr w14:paraId="2257D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1A053B4F"/>
        </w:tc>
        <w:tc>
          <w:tcPr>
            <w:tcW w:w="1147" w:type="dxa"/>
            <w:tcBorders>
              <w:top w:val="single" w:color="auto" w:sz="4" w:space="0"/>
              <w:left w:val="single" w:color="auto" w:sz="4" w:space="0"/>
              <w:bottom w:val="single" w:color="000000" w:sz="4" w:space="0"/>
              <w:right w:val="single" w:color="000000" w:sz="4" w:space="0"/>
            </w:tcBorders>
            <w:noWrap w:val="0"/>
            <w:vAlign w:val="center"/>
          </w:tcPr>
          <w:p w14:paraId="30562B63">
            <w:pPr>
              <w:snapToGrid w:val="0"/>
              <w:jc w:val="center"/>
              <w:rPr>
                <w:rFonts w:ascii="Times New Roman" w:hAnsi="Times New Roman" w:eastAsia="仿宋_GB2312"/>
                <w:sz w:val="24"/>
              </w:rPr>
            </w:pPr>
            <w:r>
              <w:rPr>
                <w:rFonts w:ascii="Times New Roman" w:hAnsi="Times New Roman" w:eastAsia="仿宋_GB2312"/>
                <w:sz w:val="24"/>
              </w:rPr>
              <w:t>生产企业</w:t>
            </w:r>
          </w:p>
          <w:p w14:paraId="4E996D1E">
            <w:pPr>
              <w:snapToGrid w:val="0"/>
              <w:jc w:val="center"/>
              <w:rPr>
                <w:rFonts w:ascii="Times New Roman" w:hAnsi="Times New Roman" w:eastAsia="仿宋_GB2312"/>
                <w:sz w:val="24"/>
              </w:rPr>
            </w:pPr>
            <w:r>
              <w:rPr>
                <w:rFonts w:ascii="Times New Roman" w:hAnsi="Times New Roman" w:eastAsia="仿宋_GB2312"/>
                <w:sz w:val="24"/>
              </w:rPr>
              <w:t>（MAH）</w:t>
            </w:r>
          </w:p>
        </w:tc>
        <w:tc>
          <w:tcPr>
            <w:tcW w:w="3633" w:type="dxa"/>
            <w:tcBorders>
              <w:top w:val="single" w:color="000000" w:sz="4" w:space="0"/>
              <w:left w:val="single" w:color="000000" w:sz="4" w:space="0"/>
              <w:bottom w:val="single" w:color="auto" w:sz="4" w:space="0"/>
              <w:right w:val="single" w:color="auto" w:sz="4" w:space="0"/>
            </w:tcBorders>
            <w:noWrap w:val="0"/>
            <w:vAlign w:val="center"/>
          </w:tcPr>
          <w:p w14:paraId="04B09658">
            <w:pPr>
              <w:spacing w:line="440" w:lineRule="exact"/>
              <w:jc w:val="center"/>
              <w:rPr>
                <w:rFonts w:ascii="Times New Roman" w:hAnsi="Times New Roman" w:eastAsia="仿宋_GB2312"/>
                <w:sz w:val="24"/>
              </w:rPr>
            </w:pPr>
          </w:p>
        </w:tc>
        <w:tc>
          <w:tcPr>
            <w:tcW w:w="1137" w:type="dxa"/>
            <w:tcBorders>
              <w:top w:val="single" w:color="000000" w:sz="4" w:space="0"/>
              <w:left w:val="single" w:color="auto" w:sz="4" w:space="0"/>
              <w:bottom w:val="single" w:color="auto" w:sz="4" w:space="0"/>
              <w:right w:val="single" w:color="auto" w:sz="4" w:space="0"/>
            </w:tcBorders>
            <w:noWrap w:val="0"/>
            <w:vAlign w:val="center"/>
          </w:tcPr>
          <w:p w14:paraId="761AAC43">
            <w:pPr>
              <w:spacing w:line="440" w:lineRule="exact"/>
              <w:jc w:val="center"/>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36022CF2">
            <w:pPr>
              <w:spacing w:line="440" w:lineRule="exact"/>
              <w:jc w:val="center"/>
              <w:rPr>
                <w:rFonts w:ascii="Times New Roman" w:hAnsi="Times New Roman" w:eastAsia="仿宋_GB2312"/>
                <w:sz w:val="24"/>
              </w:rPr>
            </w:pPr>
          </w:p>
        </w:tc>
      </w:tr>
      <w:tr w14:paraId="77F2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1303" w:hRule="atLeast"/>
          <w:jc w:val="center"/>
        </w:trPr>
        <w:tc>
          <w:tcPr>
            <w:tcW w:w="750" w:type="dxa"/>
            <w:vMerge w:val="continue"/>
            <w:tcBorders>
              <w:left w:val="single" w:color="000000" w:sz="4" w:space="0"/>
              <w:bottom w:val="single" w:color="000000" w:sz="4" w:space="0"/>
              <w:right w:val="single" w:color="000000" w:sz="4" w:space="0"/>
            </w:tcBorders>
            <w:noWrap w:val="0"/>
            <w:vAlign w:val="center"/>
          </w:tcPr>
          <w:p w14:paraId="6C330981"/>
        </w:tc>
        <w:tc>
          <w:tcPr>
            <w:tcW w:w="1147" w:type="dxa"/>
            <w:tcBorders>
              <w:top w:val="single" w:color="000000" w:sz="4" w:space="0"/>
              <w:left w:val="single" w:color="auto" w:sz="4" w:space="0"/>
              <w:bottom w:val="single" w:color="000000" w:sz="4" w:space="0"/>
              <w:right w:val="single" w:color="000000" w:sz="4" w:space="0"/>
            </w:tcBorders>
            <w:noWrap w:val="0"/>
            <w:vAlign w:val="center"/>
          </w:tcPr>
          <w:p w14:paraId="778865E7">
            <w:pPr>
              <w:snapToGrid w:val="0"/>
              <w:jc w:val="center"/>
              <w:rPr>
                <w:rFonts w:ascii="Times New Roman" w:hAnsi="Times New Roman" w:eastAsia="仿宋_GB2312"/>
                <w:sz w:val="24"/>
              </w:rPr>
            </w:pPr>
            <w:r>
              <w:rPr>
                <w:rFonts w:ascii="Times New Roman" w:hAnsi="Times New Roman" w:eastAsia="仿宋_GB2312"/>
                <w:sz w:val="24"/>
              </w:rPr>
              <w:t>用途</w:t>
            </w:r>
          </w:p>
        </w:tc>
        <w:tc>
          <w:tcPr>
            <w:tcW w:w="7054" w:type="dxa"/>
            <w:gridSpan w:val="3"/>
            <w:tcBorders>
              <w:top w:val="single" w:color="000000" w:sz="4" w:space="0"/>
              <w:left w:val="single" w:color="000000" w:sz="4" w:space="0"/>
              <w:bottom w:val="single" w:color="auto" w:sz="4" w:space="0"/>
              <w:right w:val="single" w:color="000000" w:sz="4" w:space="0"/>
            </w:tcBorders>
            <w:noWrap w:val="0"/>
            <w:vAlign w:val="center"/>
          </w:tcPr>
          <w:p w14:paraId="1D934BDB">
            <w:pPr>
              <w:snapToGrid w:val="0"/>
              <w:jc w:val="left"/>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3DC84629">
            <w:pPr>
              <w:snapToGrid w:val="0"/>
              <w:jc w:val="left"/>
              <w:rPr>
                <w:rFonts w:ascii="Times New Roman" w:hAnsi="Times New Roman" w:eastAsia="仿宋_GB2312"/>
                <w:sz w:val="24"/>
              </w:rPr>
            </w:pPr>
            <w:r>
              <w:rPr>
                <w:rFonts w:ascii="Times New Roman" w:hAnsi="Times New Roman" w:eastAsia="仿宋_GB2312"/>
                <w:sz w:val="24"/>
              </w:rPr>
              <w:t>用途描述：</w:t>
            </w:r>
          </w:p>
          <w:p w14:paraId="30A4E667">
            <w:pPr>
              <w:snapToGrid w:val="0"/>
              <w:jc w:val="center"/>
              <w:rPr>
                <w:rFonts w:ascii="Times New Roman" w:hAnsi="Times New Roman" w:eastAsia="仿宋_GB2312"/>
                <w:sz w:val="24"/>
              </w:rPr>
            </w:pPr>
          </w:p>
        </w:tc>
      </w:tr>
      <w:tr w14:paraId="4AD1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40" w:hRule="atLeast"/>
          <w:jc w:val="center"/>
        </w:trPr>
        <w:tc>
          <w:tcPr>
            <w:tcW w:w="750" w:type="dxa"/>
            <w:vMerge w:val="restart"/>
            <w:tcBorders>
              <w:top w:val="single" w:color="000000" w:sz="4" w:space="0"/>
              <w:left w:val="single" w:color="000000" w:sz="4" w:space="0"/>
              <w:right w:val="single" w:color="000000" w:sz="4" w:space="0"/>
            </w:tcBorders>
            <w:noWrap w:val="0"/>
            <w:vAlign w:val="center"/>
          </w:tcPr>
          <w:p w14:paraId="2117BC26">
            <w:pPr>
              <w:spacing w:line="440" w:lineRule="exact"/>
              <w:jc w:val="center"/>
              <w:rPr>
                <w:rFonts w:ascii="Times New Roman" w:hAnsi="Times New Roman" w:eastAsia="仿宋_GB2312"/>
                <w:sz w:val="24"/>
              </w:rPr>
            </w:pPr>
            <w:r>
              <w:rPr>
                <w:rFonts w:ascii="Times New Roman" w:hAnsi="Times New Roman" w:eastAsia="仿宋_GB2312"/>
                <w:sz w:val="24"/>
              </w:rPr>
              <w:t>购药信息</w:t>
            </w:r>
          </w:p>
          <w:p w14:paraId="05471DA7">
            <w:pPr>
              <w:spacing w:line="440" w:lineRule="exact"/>
              <w:jc w:val="center"/>
              <w:rPr>
                <w:rFonts w:ascii="Times New Roman" w:hAnsi="Times New Roman" w:eastAsia="仿宋_GB2312"/>
                <w:sz w:val="24"/>
              </w:rPr>
            </w:pPr>
            <w:r>
              <w:rPr>
                <w:rFonts w:ascii="Times New Roman" w:hAnsi="Times New Roman" w:eastAsia="仿宋_GB2312"/>
                <w:sz w:val="24"/>
              </w:rPr>
              <w:t>（2）</w:t>
            </w:r>
          </w:p>
        </w:tc>
        <w:tc>
          <w:tcPr>
            <w:tcW w:w="1147" w:type="dxa"/>
            <w:tcBorders>
              <w:top w:val="single" w:color="000000" w:sz="4" w:space="0"/>
              <w:left w:val="single" w:color="000000" w:sz="4" w:space="0"/>
              <w:bottom w:val="single" w:color="auto" w:sz="4" w:space="0"/>
              <w:right w:val="single" w:color="000000" w:sz="4" w:space="0"/>
            </w:tcBorders>
            <w:noWrap w:val="0"/>
            <w:vAlign w:val="center"/>
          </w:tcPr>
          <w:p w14:paraId="29458B42">
            <w:pPr>
              <w:snapToGrid w:val="0"/>
              <w:jc w:val="center"/>
              <w:rPr>
                <w:rFonts w:ascii="Times New Roman" w:hAnsi="Times New Roman" w:eastAsia="仿宋_GB2312"/>
                <w:sz w:val="24"/>
              </w:rPr>
            </w:pPr>
            <w:r>
              <w:rPr>
                <w:rFonts w:ascii="Times New Roman" w:hAnsi="Times New Roman" w:eastAsia="仿宋_GB2312"/>
                <w:sz w:val="24"/>
              </w:rPr>
              <w:t>药品名称</w:t>
            </w:r>
          </w:p>
          <w:p w14:paraId="695D03A3">
            <w:pPr>
              <w:snapToGrid w:val="0"/>
              <w:jc w:val="center"/>
              <w:rPr>
                <w:rFonts w:ascii="Times New Roman" w:hAnsi="Times New Roman" w:eastAsia="仿宋_GB2312"/>
                <w:sz w:val="24"/>
              </w:rPr>
            </w:pPr>
            <w:r>
              <w:rPr>
                <w:rFonts w:ascii="Times New Roman" w:hAnsi="Times New Roman" w:eastAsia="仿宋_GB2312"/>
                <w:sz w:val="24"/>
              </w:rPr>
              <w:t>（通用名）</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36B767F1">
            <w:pPr>
              <w:snapToGrid w:val="0"/>
              <w:jc w:val="center"/>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14:paraId="1A34D878">
            <w:pPr>
              <w:snapToGrid w:val="0"/>
              <w:jc w:val="center"/>
              <w:rPr>
                <w:rFonts w:ascii="Times New Roman" w:hAnsi="Times New Roman" w:eastAsia="仿宋_GB2312"/>
                <w:sz w:val="24"/>
              </w:rPr>
            </w:pPr>
            <w:r>
              <w:rPr>
                <w:rFonts w:ascii="Times New Roman" w:hAnsi="Times New Roman" w:eastAsia="仿宋_GB2312"/>
                <w:sz w:val="24"/>
              </w:rPr>
              <w:t>批准文号</w:t>
            </w:r>
          </w:p>
        </w:tc>
        <w:tc>
          <w:tcPr>
            <w:tcW w:w="2284" w:type="dxa"/>
            <w:tcBorders>
              <w:top w:val="single" w:color="000000" w:sz="4" w:space="0"/>
              <w:left w:val="single" w:color="000000" w:sz="4" w:space="0"/>
              <w:bottom w:val="single" w:color="auto" w:sz="4" w:space="0"/>
              <w:right w:val="single" w:color="000000" w:sz="4" w:space="0"/>
            </w:tcBorders>
            <w:noWrap w:val="0"/>
            <w:vAlign w:val="center"/>
          </w:tcPr>
          <w:p w14:paraId="77C3FEA2">
            <w:pPr>
              <w:spacing w:line="440" w:lineRule="exact"/>
              <w:jc w:val="center"/>
              <w:rPr>
                <w:rFonts w:ascii="Times New Roman" w:hAnsi="Times New Roman" w:eastAsia="仿宋_GB2312"/>
                <w:sz w:val="24"/>
              </w:rPr>
            </w:pPr>
          </w:p>
        </w:tc>
      </w:tr>
      <w:tr w14:paraId="54C9D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2FFC29FF"/>
        </w:tc>
        <w:tc>
          <w:tcPr>
            <w:tcW w:w="1147" w:type="dxa"/>
            <w:tcBorders>
              <w:top w:val="single" w:color="auto" w:sz="4" w:space="0"/>
              <w:left w:val="single" w:color="000000" w:sz="4" w:space="0"/>
              <w:bottom w:val="single" w:color="auto" w:sz="4" w:space="0"/>
              <w:right w:val="single" w:color="000000" w:sz="4" w:space="0"/>
            </w:tcBorders>
            <w:noWrap w:val="0"/>
            <w:vAlign w:val="center"/>
          </w:tcPr>
          <w:p w14:paraId="3DBA1EEF">
            <w:pPr>
              <w:snapToGrid w:val="0"/>
              <w:jc w:val="center"/>
              <w:rPr>
                <w:rFonts w:ascii="Times New Roman" w:hAnsi="Times New Roman" w:eastAsia="仿宋_GB2312"/>
                <w:sz w:val="24"/>
              </w:rPr>
            </w:pPr>
            <w:r>
              <w:rPr>
                <w:rFonts w:ascii="Times New Roman" w:hAnsi="Times New Roman" w:eastAsia="仿宋_GB2312"/>
                <w:sz w:val="24"/>
              </w:rPr>
              <w:t>剂 型</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317B28B8">
            <w:pPr>
              <w:snapToGrid w:val="0"/>
              <w:jc w:val="center"/>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auto" w:sz="4" w:space="0"/>
            </w:tcBorders>
            <w:noWrap w:val="0"/>
            <w:vAlign w:val="center"/>
          </w:tcPr>
          <w:p w14:paraId="338BFEE3">
            <w:pPr>
              <w:snapToGrid w:val="0"/>
              <w:jc w:val="center"/>
              <w:rPr>
                <w:rFonts w:ascii="Times New Roman" w:hAnsi="Times New Roman" w:eastAsia="仿宋_GB2312"/>
                <w:sz w:val="24"/>
              </w:rPr>
            </w:pPr>
            <w:r>
              <w:rPr>
                <w:rFonts w:ascii="Times New Roman" w:hAnsi="Times New Roman" w:eastAsia="仿宋_GB2312"/>
                <w:sz w:val="24"/>
              </w:rPr>
              <w:t>规 格</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7F863238">
            <w:pPr>
              <w:spacing w:line="440" w:lineRule="exact"/>
              <w:jc w:val="center"/>
              <w:rPr>
                <w:rFonts w:ascii="Times New Roman" w:hAnsi="Times New Roman" w:eastAsia="仿宋_GB2312"/>
                <w:sz w:val="24"/>
              </w:rPr>
            </w:pPr>
          </w:p>
        </w:tc>
      </w:tr>
      <w:tr w14:paraId="537D6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260BE0C9"/>
        </w:tc>
        <w:tc>
          <w:tcPr>
            <w:tcW w:w="1147" w:type="dxa"/>
            <w:tcBorders>
              <w:top w:val="single" w:color="auto" w:sz="4" w:space="0"/>
              <w:left w:val="single" w:color="auto" w:sz="4" w:space="0"/>
              <w:bottom w:val="single" w:color="000000" w:sz="4" w:space="0"/>
              <w:right w:val="single" w:color="000000" w:sz="4" w:space="0"/>
            </w:tcBorders>
            <w:noWrap w:val="0"/>
            <w:vAlign w:val="center"/>
          </w:tcPr>
          <w:p w14:paraId="4713AFE4">
            <w:pPr>
              <w:snapToGrid w:val="0"/>
              <w:jc w:val="center"/>
              <w:rPr>
                <w:rFonts w:ascii="Times New Roman" w:hAnsi="Times New Roman" w:eastAsia="仿宋_GB2312"/>
                <w:sz w:val="24"/>
              </w:rPr>
            </w:pPr>
            <w:r>
              <w:rPr>
                <w:rFonts w:ascii="Times New Roman" w:hAnsi="Times New Roman" w:eastAsia="仿宋_GB2312"/>
                <w:sz w:val="24"/>
              </w:rPr>
              <w:t>生产企业</w:t>
            </w:r>
          </w:p>
          <w:p w14:paraId="77DC8E91">
            <w:pPr>
              <w:snapToGrid w:val="0"/>
              <w:jc w:val="center"/>
              <w:rPr>
                <w:rFonts w:ascii="Times New Roman" w:hAnsi="Times New Roman" w:eastAsia="仿宋_GB2312"/>
                <w:sz w:val="24"/>
              </w:rPr>
            </w:pPr>
            <w:r>
              <w:rPr>
                <w:rFonts w:ascii="Times New Roman" w:hAnsi="Times New Roman" w:eastAsia="仿宋_GB2312"/>
                <w:sz w:val="24"/>
              </w:rPr>
              <w:t>（MAH）</w:t>
            </w:r>
          </w:p>
        </w:tc>
        <w:tc>
          <w:tcPr>
            <w:tcW w:w="3633" w:type="dxa"/>
            <w:tcBorders>
              <w:top w:val="single" w:color="000000" w:sz="4" w:space="0"/>
              <w:left w:val="single" w:color="000000" w:sz="4" w:space="0"/>
              <w:bottom w:val="single" w:color="auto" w:sz="4" w:space="0"/>
              <w:right w:val="single" w:color="auto" w:sz="4" w:space="0"/>
            </w:tcBorders>
            <w:noWrap w:val="0"/>
            <w:vAlign w:val="center"/>
          </w:tcPr>
          <w:p w14:paraId="6DA003CB">
            <w:pPr>
              <w:spacing w:line="440" w:lineRule="exact"/>
              <w:jc w:val="center"/>
              <w:rPr>
                <w:rFonts w:ascii="Times New Roman" w:hAnsi="Times New Roman" w:eastAsia="仿宋_GB2312"/>
                <w:sz w:val="24"/>
              </w:rPr>
            </w:pPr>
          </w:p>
        </w:tc>
        <w:tc>
          <w:tcPr>
            <w:tcW w:w="1137" w:type="dxa"/>
            <w:tcBorders>
              <w:top w:val="single" w:color="000000" w:sz="4" w:space="0"/>
              <w:left w:val="single" w:color="auto" w:sz="4" w:space="0"/>
              <w:bottom w:val="single" w:color="auto" w:sz="4" w:space="0"/>
              <w:right w:val="single" w:color="auto" w:sz="4" w:space="0"/>
            </w:tcBorders>
            <w:noWrap w:val="0"/>
            <w:vAlign w:val="center"/>
          </w:tcPr>
          <w:p w14:paraId="1ECDC1BE">
            <w:pPr>
              <w:spacing w:line="440" w:lineRule="exact"/>
              <w:jc w:val="center"/>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7EF1874D">
            <w:pPr>
              <w:spacing w:line="440" w:lineRule="exact"/>
              <w:jc w:val="center"/>
              <w:rPr>
                <w:rFonts w:ascii="Times New Roman" w:hAnsi="Times New Roman" w:eastAsia="仿宋_GB2312"/>
                <w:sz w:val="24"/>
              </w:rPr>
            </w:pPr>
          </w:p>
        </w:tc>
      </w:tr>
      <w:tr w14:paraId="433F8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1354" w:hRule="atLeast"/>
          <w:jc w:val="center"/>
        </w:trPr>
        <w:tc>
          <w:tcPr>
            <w:tcW w:w="750" w:type="dxa"/>
            <w:vMerge w:val="continue"/>
            <w:tcBorders>
              <w:left w:val="single" w:color="000000" w:sz="4" w:space="0"/>
              <w:bottom w:val="single" w:color="000000" w:sz="4" w:space="0"/>
              <w:right w:val="single" w:color="000000" w:sz="4" w:space="0"/>
            </w:tcBorders>
            <w:noWrap w:val="0"/>
            <w:vAlign w:val="center"/>
          </w:tcPr>
          <w:p w14:paraId="75B06551"/>
        </w:tc>
        <w:tc>
          <w:tcPr>
            <w:tcW w:w="1147" w:type="dxa"/>
            <w:tcBorders>
              <w:top w:val="single" w:color="000000" w:sz="4" w:space="0"/>
              <w:left w:val="single" w:color="auto" w:sz="4" w:space="0"/>
              <w:bottom w:val="single" w:color="000000" w:sz="4" w:space="0"/>
              <w:right w:val="single" w:color="000000" w:sz="4" w:space="0"/>
            </w:tcBorders>
            <w:noWrap w:val="0"/>
            <w:vAlign w:val="center"/>
          </w:tcPr>
          <w:p w14:paraId="2D323663">
            <w:pPr>
              <w:snapToGrid w:val="0"/>
              <w:jc w:val="center"/>
              <w:rPr>
                <w:rFonts w:ascii="Times New Roman" w:hAnsi="Times New Roman" w:eastAsia="仿宋_GB2312"/>
                <w:sz w:val="24"/>
              </w:rPr>
            </w:pPr>
            <w:r>
              <w:rPr>
                <w:rFonts w:ascii="Times New Roman" w:hAnsi="Times New Roman" w:eastAsia="仿宋_GB2312"/>
                <w:sz w:val="24"/>
              </w:rPr>
              <w:t>用途</w:t>
            </w:r>
          </w:p>
        </w:tc>
        <w:tc>
          <w:tcPr>
            <w:tcW w:w="7054" w:type="dxa"/>
            <w:gridSpan w:val="3"/>
            <w:tcBorders>
              <w:top w:val="single" w:color="000000" w:sz="4" w:space="0"/>
              <w:left w:val="single" w:color="000000" w:sz="4" w:space="0"/>
              <w:bottom w:val="single" w:color="auto" w:sz="4" w:space="0"/>
              <w:right w:val="single" w:color="000000" w:sz="4" w:space="0"/>
            </w:tcBorders>
            <w:noWrap w:val="0"/>
            <w:vAlign w:val="center"/>
          </w:tcPr>
          <w:p w14:paraId="185D9640">
            <w:pPr>
              <w:snapToGrid w:val="0"/>
              <w:jc w:val="left"/>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535B592A">
            <w:pPr>
              <w:snapToGrid w:val="0"/>
              <w:jc w:val="left"/>
              <w:rPr>
                <w:rFonts w:ascii="Times New Roman" w:hAnsi="Times New Roman" w:eastAsia="仿宋_GB2312"/>
                <w:sz w:val="24"/>
              </w:rPr>
            </w:pPr>
            <w:r>
              <w:rPr>
                <w:rFonts w:ascii="Times New Roman" w:hAnsi="Times New Roman" w:eastAsia="仿宋_GB2312"/>
                <w:sz w:val="24"/>
              </w:rPr>
              <w:t>用途描述：</w:t>
            </w:r>
          </w:p>
          <w:p w14:paraId="730B9CBD">
            <w:pPr>
              <w:snapToGrid w:val="0"/>
              <w:jc w:val="center"/>
              <w:rPr>
                <w:rFonts w:ascii="Times New Roman" w:hAnsi="Times New Roman" w:eastAsia="仿宋_GB2312"/>
                <w:sz w:val="24"/>
              </w:rPr>
            </w:pPr>
          </w:p>
        </w:tc>
      </w:tr>
      <w:tr w14:paraId="083F7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40" w:hRule="atLeast"/>
          <w:jc w:val="center"/>
        </w:trPr>
        <w:tc>
          <w:tcPr>
            <w:tcW w:w="750" w:type="dxa"/>
            <w:vMerge w:val="restart"/>
            <w:tcBorders>
              <w:top w:val="single" w:color="000000" w:sz="4" w:space="0"/>
              <w:left w:val="single" w:color="000000" w:sz="4" w:space="0"/>
              <w:right w:val="single" w:color="000000" w:sz="4" w:space="0"/>
            </w:tcBorders>
            <w:noWrap w:val="0"/>
            <w:vAlign w:val="center"/>
          </w:tcPr>
          <w:p w14:paraId="5CF65C40">
            <w:pPr>
              <w:spacing w:line="440" w:lineRule="exact"/>
              <w:jc w:val="center"/>
              <w:rPr>
                <w:rFonts w:ascii="Times New Roman" w:hAnsi="Times New Roman" w:eastAsia="仿宋_GB2312"/>
                <w:sz w:val="24"/>
              </w:rPr>
            </w:pPr>
            <w:r>
              <w:rPr>
                <w:rFonts w:ascii="Times New Roman" w:hAnsi="Times New Roman" w:eastAsia="仿宋_GB2312"/>
                <w:sz w:val="24"/>
              </w:rPr>
              <w:t>购药信息</w:t>
            </w:r>
          </w:p>
          <w:p w14:paraId="74318943">
            <w:pPr>
              <w:spacing w:line="440" w:lineRule="exact"/>
              <w:jc w:val="center"/>
              <w:rPr>
                <w:rFonts w:ascii="Times New Roman" w:hAnsi="Times New Roman" w:eastAsia="仿宋_GB2312"/>
                <w:sz w:val="24"/>
              </w:rPr>
            </w:pPr>
            <w:r>
              <w:rPr>
                <w:rFonts w:ascii="Times New Roman" w:hAnsi="Times New Roman" w:eastAsia="仿宋_GB2312"/>
                <w:sz w:val="24"/>
              </w:rPr>
              <w:t>（3）</w:t>
            </w:r>
          </w:p>
        </w:tc>
        <w:tc>
          <w:tcPr>
            <w:tcW w:w="1147" w:type="dxa"/>
            <w:tcBorders>
              <w:top w:val="single" w:color="000000" w:sz="4" w:space="0"/>
              <w:left w:val="single" w:color="000000" w:sz="4" w:space="0"/>
              <w:bottom w:val="single" w:color="auto" w:sz="4" w:space="0"/>
              <w:right w:val="single" w:color="000000" w:sz="4" w:space="0"/>
            </w:tcBorders>
            <w:noWrap w:val="0"/>
            <w:vAlign w:val="center"/>
          </w:tcPr>
          <w:p w14:paraId="339D6A14">
            <w:pPr>
              <w:snapToGrid w:val="0"/>
              <w:jc w:val="center"/>
              <w:rPr>
                <w:rFonts w:ascii="Times New Roman" w:hAnsi="Times New Roman" w:eastAsia="仿宋_GB2312"/>
                <w:sz w:val="24"/>
              </w:rPr>
            </w:pPr>
            <w:r>
              <w:rPr>
                <w:rFonts w:ascii="Times New Roman" w:hAnsi="Times New Roman" w:eastAsia="仿宋_GB2312"/>
                <w:sz w:val="24"/>
              </w:rPr>
              <w:t>药品名称</w:t>
            </w:r>
          </w:p>
          <w:p w14:paraId="21CE72F0">
            <w:pPr>
              <w:snapToGrid w:val="0"/>
              <w:jc w:val="center"/>
              <w:rPr>
                <w:rFonts w:ascii="Times New Roman" w:hAnsi="Times New Roman" w:eastAsia="仿宋_GB2312"/>
                <w:sz w:val="24"/>
              </w:rPr>
            </w:pPr>
            <w:r>
              <w:rPr>
                <w:rFonts w:ascii="Times New Roman" w:hAnsi="Times New Roman" w:eastAsia="仿宋_GB2312"/>
                <w:sz w:val="24"/>
              </w:rPr>
              <w:t>（通用名）</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52928EC0">
            <w:pPr>
              <w:snapToGrid w:val="0"/>
              <w:jc w:val="center"/>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14:paraId="226E2855">
            <w:pPr>
              <w:snapToGrid w:val="0"/>
              <w:jc w:val="center"/>
              <w:rPr>
                <w:rFonts w:ascii="Times New Roman" w:hAnsi="Times New Roman" w:eastAsia="仿宋_GB2312"/>
                <w:sz w:val="24"/>
              </w:rPr>
            </w:pPr>
            <w:r>
              <w:rPr>
                <w:rFonts w:ascii="Times New Roman" w:hAnsi="Times New Roman" w:eastAsia="仿宋_GB2312"/>
                <w:sz w:val="24"/>
              </w:rPr>
              <w:t>批准文号</w:t>
            </w:r>
          </w:p>
        </w:tc>
        <w:tc>
          <w:tcPr>
            <w:tcW w:w="2284" w:type="dxa"/>
            <w:tcBorders>
              <w:top w:val="single" w:color="000000" w:sz="4" w:space="0"/>
              <w:left w:val="single" w:color="000000" w:sz="4" w:space="0"/>
              <w:bottom w:val="single" w:color="auto" w:sz="4" w:space="0"/>
              <w:right w:val="single" w:color="000000" w:sz="4" w:space="0"/>
            </w:tcBorders>
            <w:noWrap w:val="0"/>
            <w:vAlign w:val="center"/>
          </w:tcPr>
          <w:p w14:paraId="33A10C9D">
            <w:pPr>
              <w:spacing w:line="440" w:lineRule="exact"/>
              <w:jc w:val="center"/>
              <w:rPr>
                <w:rFonts w:ascii="Times New Roman" w:hAnsi="Times New Roman" w:eastAsia="仿宋_GB2312"/>
                <w:sz w:val="24"/>
              </w:rPr>
            </w:pPr>
          </w:p>
        </w:tc>
      </w:tr>
      <w:tr w14:paraId="3B98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53CD8121"/>
        </w:tc>
        <w:tc>
          <w:tcPr>
            <w:tcW w:w="1147" w:type="dxa"/>
            <w:tcBorders>
              <w:top w:val="single" w:color="auto" w:sz="4" w:space="0"/>
              <w:left w:val="single" w:color="000000" w:sz="4" w:space="0"/>
              <w:bottom w:val="single" w:color="auto" w:sz="4" w:space="0"/>
              <w:right w:val="single" w:color="000000" w:sz="4" w:space="0"/>
            </w:tcBorders>
            <w:noWrap w:val="0"/>
            <w:vAlign w:val="center"/>
          </w:tcPr>
          <w:p w14:paraId="6A3E9653">
            <w:pPr>
              <w:snapToGrid w:val="0"/>
              <w:jc w:val="center"/>
              <w:rPr>
                <w:rFonts w:ascii="Times New Roman" w:hAnsi="Times New Roman" w:eastAsia="仿宋_GB2312"/>
                <w:sz w:val="24"/>
              </w:rPr>
            </w:pPr>
            <w:r>
              <w:rPr>
                <w:rFonts w:ascii="Times New Roman" w:hAnsi="Times New Roman" w:eastAsia="仿宋_GB2312"/>
                <w:sz w:val="24"/>
              </w:rPr>
              <w:t>剂 型</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67A35EBD">
            <w:pPr>
              <w:snapToGrid w:val="0"/>
              <w:jc w:val="center"/>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auto" w:sz="4" w:space="0"/>
            </w:tcBorders>
            <w:noWrap w:val="0"/>
            <w:vAlign w:val="center"/>
          </w:tcPr>
          <w:p w14:paraId="1BB24B08">
            <w:pPr>
              <w:snapToGrid w:val="0"/>
              <w:jc w:val="center"/>
              <w:rPr>
                <w:rFonts w:ascii="Times New Roman" w:hAnsi="Times New Roman" w:eastAsia="仿宋_GB2312"/>
                <w:sz w:val="24"/>
              </w:rPr>
            </w:pPr>
            <w:r>
              <w:rPr>
                <w:rFonts w:ascii="Times New Roman" w:hAnsi="Times New Roman" w:eastAsia="仿宋_GB2312"/>
                <w:sz w:val="24"/>
              </w:rPr>
              <w:t>规 格</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77744198">
            <w:pPr>
              <w:spacing w:line="440" w:lineRule="exact"/>
              <w:jc w:val="center"/>
              <w:rPr>
                <w:rFonts w:ascii="Times New Roman" w:hAnsi="Times New Roman" w:eastAsia="仿宋_GB2312"/>
                <w:sz w:val="24"/>
              </w:rPr>
            </w:pPr>
          </w:p>
        </w:tc>
      </w:tr>
      <w:tr w14:paraId="0143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1EAE9958"/>
        </w:tc>
        <w:tc>
          <w:tcPr>
            <w:tcW w:w="1147" w:type="dxa"/>
            <w:tcBorders>
              <w:top w:val="single" w:color="auto" w:sz="4" w:space="0"/>
              <w:left w:val="single" w:color="auto" w:sz="4" w:space="0"/>
              <w:bottom w:val="single" w:color="000000" w:sz="4" w:space="0"/>
              <w:right w:val="single" w:color="000000" w:sz="4" w:space="0"/>
            </w:tcBorders>
            <w:noWrap w:val="0"/>
            <w:vAlign w:val="center"/>
          </w:tcPr>
          <w:p w14:paraId="1C708A4C">
            <w:pPr>
              <w:snapToGrid w:val="0"/>
              <w:jc w:val="center"/>
              <w:rPr>
                <w:rFonts w:ascii="Times New Roman" w:hAnsi="Times New Roman" w:eastAsia="仿宋_GB2312"/>
                <w:sz w:val="24"/>
              </w:rPr>
            </w:pPr>
            <w:r>
              <w:rPr>
                <w:rFonts w:ascii="Times New Roman" w:hAnsi="Times New Roman" w:eastAsia="仿宋_GB2312"/>
                <w:sz w:val="24"/>
              </w:rPr>
              <w:t>生产企业</w:t>
            </w:r>
          </w:p>
          <w:p w14:paraId="63D77E85">
            <w:pPr>
              <w:snapToGrid w:val="0"/>
              <w:jc w:val="center"/>
              <w:rPr>
                <w:rFonts w:ascii="Times New Roman" w:hAnsi="Times New Roman" w:eastAsia="仿宋_GB2312"/>
                <w:sz w:val="24"/>
              </w:rPr>
            </w:pPr>
            <w:r>
              <w:rPr>
                <w:rFonts w:ascii="Times New Roman" w:hAnsi="Times New Roman" w:eastAsia="仿宋_GB2312"/>
                <w:sz w:val="24"/>
              </w:rPr>
              <w:t>（MAH）</w:t>
            </w:r>
          </w:p>
        </w:tc>
        <w:tc>
          <w:tcPr>
            <w:tcW w:w="3633" w:type="dxa"/>
            <w:tcBorders>
              <w:top w:val="single" w:color="000000" w:sz="4" w:space="0"/>
              <w:left w:val="single" w:color="000000" w:sz="4" w:space="0"/>
              <w:bottom w:val="single" w:color="auto" w:sz="4" w:space="0"/>
              <w:right w:val="single" w:color="auto" w:sz="4" w:space="0"/>
            </w:tcBorders>
            <w:noWrap w:val="0"/>
            <w:vAlign w:val="center"/>
          </w:tcPr>
          <w:p w14:paraId="7847EE18">
            <w:pPr>
              <w:spacing w:line="440" w:lineRule="exact"/>
              <w:jc w:val="center"/>
              <w:rPr>
                <w:rFonts w:ascii="Times New Roman" w:hAnsi="Times New Roman" w:eastAsia="仿宋_GB2312"/>
                <w:sz w:val="24"/>
              </w:rPr>
            </w:pPr>
          </w:p>
        </w:tc>
        <w:tc>
          <w:tcPr>
            <w:tcW w:w="1137" w:type="dxa"/>
            <w:tcBorders>
              <w:top w:val="single" w:color="000000" w:sz="4" w:space="0"/>
              <w:left w:val="single" w:color="auto" w:sz="4" w:space="0"/>
              <w:bottom w:val="single" w:color="auto" w:sz="4" w:space="0"/>
              <w:right w:val="single" w:color="auto" w:sz="4" w:space="0"/>
            </w:tcBorders>
            <w:noWrap w:val="0"/>
            <w:vAlign w:val="center"/>
          </w:tcPr>
          <w:p w14:paraId="74D8D37C">
            <w:pPr>
              <w:spacing w:line="440" w:lineRule="exact"/>
              <w:jc w:val="center"/>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27205D32">
            <w:pPr>
              <w:spacing w:line="440" w:lineRule="exact"/>
              <w:jc w:val="center"/>
              <w:rPr>
                <w:rFonts w:ascii="Times New Roman" w:hAnsi="Times New Roman" w:eastAsia="仿宋_GB2312"/>
                <w:sz w:val="24"/>
              </w:rPr>
            </w:pPr>
          </w:p>
        </w:tc>
      </w:tr>
      <w:tr w14:paraId="003E6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1362" w:hRule="atLeast"/>
          <w:jc w:val="center"/>
        </w:trPr>
        <w:tc>
          <w:tcPr>
            <w:tcW w:w="750" w:type="dxa"/>
            <w:vMerge w:val="continue"/>
            <w:tcBorders>
              <w:left w:val="single" w:color="000000" w:sz="4" w:space="0"/>
              <w:bottom w:val="single" w:color="000000" w:sz="4" w:space="0"/>
              <w:right w:val="single" w:color="000000" w:sz="4" w:space="0"/>
            </w:tcBorders>
            <w:noWrap w:val="0"/>
            <w:vAlign w:val="center"/>
          </w:tcPr>
          <w:p w14:paraId="642B137D"/>
        </w:tc>
        <w:tc>
          <w:tcPr>
            <w:tcW w:w="1147" w:type="dxa"/>
            <w:tcBorders>
              <w:top w:val="single" w:color="000000" w:sz="4" w:space="0"/>
              <w:left w:val="single" w:color="auto" w:sz="4" w:space="0"/>
              <w:bottom w:val="single" w:color="000000" w:sz="4" w:space="0"/>
              <w:right w:val="single" w:color="000000" w:sz="4" w:space="0"/>
            </w:tcBorders>
            <w:noWrap w:val="0"/>
            <w:vAlign w:val="center"/>
          </w:tcPr>
          <w:p w14:paraId="4B53AA0A">
            <w:pPr>
              <w:spacing w:line="440" w:lineRule="exact"/>
              <w:jc w:val="center"/>
              <w:rPr>
                <w:rFonts w:ascii="Times New Roman" w:hAnsi="Times New Roman" w:eastAsia="仿宋_GB2312"/>
                <w:sz w:val="24"/>
              </w:rPr>
            </w:pPr>
            <w:r>
              <w:rPr>
                <w:rFonts w:ascii="Times New Roman" w:hAnsi="Times New Roman" w:eastAsia="仿宋_GB2312"/>
                <w:sz w:val="24"/>
              </w:rPr>
              <w:t>用途</w:t>
            </w:r>
          </w:p>
        </w:tc>
        <w:tc>
          <w:tcPr>
            <w:tcW w:w="7054" w:type="dxa"/>
            <w:gridSpan w:val="3"/>
            <w:tcBorders>
              <w:top w:val="single" w:color="000000" w:sz="4" w:space="0"/>
              <w:left w:val="single" w:color="000000" w:sz="4" w:space="0"/>
              <w:bottom w:val="single" w:color="auto" w:sz="4" w:space="0"/>
              <w:right w:val="single" w:color="000000" w:sz="4" w:space="0"/>
            </w:tcBorders>
            <w:noWrap w:val="0"/>
            <w:vAlign w:val="center"/>
          </w:tcPr>
          <w:p w14:paraId="0249EC8F">
            <w:pPr>
              <w:snapToGrid w:val="0"/>
              <w:jc w:val="left"/>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383CC188">
            <w:pPr>
              <w:snapToGrid w:val="0"/>
              <w:jc w:val="left"/>
              <w:rPr>
                <w:rFonts w:ascii="Times New Roman" w:hAnsi="Times New Roman" w:eastAsia="仿宋_GB2312"/>
                <w:sz w:val="24"/>
              </w:rPr>
            </w:pPr>
            <w:r>
              <w:rPr>
                <w:rFonts w:ascii="Times New Roman" w:hAnsi="Times New Roman" w:eastAsia="仿宋_GB2312"/>
                <w:sz w:val="24"/>
              </w:rPr>
              <w:t>用途描述：</w:t>
            </w:r>
          </w:p>
          <w:p w14:paraId="39314CEB">
            <w:pPr>
              <w:spacing w:line="440" w:lineRule="exact"/>
              <w:jc w:val="center"/>
              <w:rPr>
                <w:rFonts w:ascii="Times New Roman" w:hAnsi="Times New Roman" w:eastAsia="仿宋_GB2312"/>
                <w:sz w:val="24"/>
              </w:rPr>
            </w:pPr>
          </w:p>
        </w:tc>
      </w:tr>
    </w:tbl>
    <w:p w14:paraId="6B1E81A0"/>
    <w:sectPr>
      <w:footerReference r:id="rId3" w:type="default"/>
      <w:pgSz w:w="11906" w:h="16838"/>
      <w:pgMar w:top="1871" w:right="1474" w:bottom="1871" w:left="1587" w:header="0" w:footer="1474" w:gutter="0"/>
      <w:pgNumType w:fmt="decimal"/>
      <w:cols w:space="720" w:num="1"/>
      <w:rtlGutter w:val="0"/>
      <w:docGrid w:type="linesAndChars" w:linePitch="592"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9547">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C709E">
                          <w:pPr>
                            <w:pStyle w:val="9"/>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0C709E">
                    <w:pPr>
                      <w:pStyle w:val="9"/>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attachedTemplate r:id="rId1"/>
  <w:documentProtection w:enforcement="0"/>
  <w:defaultTabStop w:val="420"/>
  <w:hyphenationZone w:val="360"/>
  <w:drawingGridHorizontalSpacing w:val="11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ThjY2M5YmNjNTAzOTk0NzYzY2ZhMzNmYjA1ZGYifQ=="/>
  </w:docVars>
  <w:rsids>
    <w:rsidRoot w:val="601C318E"/>
    <w:rsid w:val="00001630"/>
    <w:rsid w:val="000053C5"/>
    <w:rsid w:val="00012FFB"/>
    <w:rsid w:val="00020819"/>
    <w:rsid w:val="00025398"/>
    <w:rsid w:val="0003131B"/>
    <w:rsid w:val="00031EBB"/>
    <w:rsid w:val="0003625F"/>
    <w:rsid w:val="0004361A"/>
    <w:rsid w:val="00072A02"/>
    <w:rsid w:val="00076316"/>
    <w:rsid w:val="00076416"/>
    <w:rsid w:val="000817FE"/>
    <w:rsid w:val="00097BAC"/>
    <w:rsid w:val="000A02FD"/>
    <w:rsid w:val="000A0626"/>
    <w:rsid w:val="000A2BC2"/>
    <w:rsid w:val="000A3952"/>
    <w:rsid w:val="000A4187"/>
    <w:rsid w:val="000B65A5"/>
    <w:rsid w:val="000B6ABD"/>
    <w:rsid w:val="000C1268"/>
    <w:rsid w:val="000C285F"/>
    <w:rsid w:val="000C330F"/>
    <w:rsid w:val="000C45FE"/>
    <w:rsid w:val="000C7341"/>
    <w:rsid w:val="000D051E"/>
    <w:rsid w:val="000D5B7C"/>
    <w:rsid w:val="000E01DF"/>
    <w:rsid w:val="000E0741"/>
    <w:rsid w:val="00101C37"/>
    <w:rsid w:val="00105B9C"/>
    <w:rsid w:val="0010716A"/>
    <w:rsid w:val="001155A5"/>
    <w:rsid w:val="00120087"/>
    <w:rsid w:val="001217EC"/>
    <w:rsid w:val="001222CA"/>
    <w:rsid w:val="00122F5D"/>
    <w:rsid w:val="001239FE"/>
    <w:rsid w:val="0012424B"/>
    <w:rsid w:val="0013533C"/>
    <w:rsid w:val="00137296"/>
    <w:rsid w:val="00137C95"/>
    <w:rsid w:val="0014196D"/>
    <w:rsid w:val="00142E22"/>
    <w:rsid w:val="00153298"/>
    <w:rsid w:val="00170E3A"/>
    <w:rsid w:val="0017161E"/>
    <w:rsid w:val="001964A0"/>
    <w:rsid w:val="001967CF"/>
    <w:rsid w:val="001A0752"/>
    <w:rsid w:val="001A0E83"/>
    <w:rsid w:val="001A17E6"/>
    <w:rsid w:val="001A7A1B"/>
    <w:rsid w:val="001B08F2"/>
    <w:rsid w:val="001B0DCC"/>
    <w:rsid w:val="001B14F4"/>
    <w:rsid w:val="001B3B33"/>
    <w:rsid w:val="001B4437"/>
    <w:rsid w:val="001B677E"/>
    <w:rsid w:val="001C6445"/>
    <w:rsid w:val="001C7924"/>
    <w:rsid w:val="001D42D5"/>
    <w:rsid w:val="001D4A14"/>
    <w:rsid w:val="001D561C"/>
    <w:rsid w:val="001D78A0"/>
    <w:rsid w:val="001E018B"/>
    <w:rsid w:val="001E16EE"/>
    <w:rsid w:val="001E7E4D"/>
    <w:rsid w:val="00200EC1"/>
    <w:rsid w:val="00202DFE"/>
    <w:rsid w:val="00203ABC"/>
    <w:rsid w:val="00203B17"/>
    <w:rsid w:val="00221684"/>
    <w:rsid w:val="00222A9B"/>
    <w:rsid w:val="00223D02"/>
    <w:rsid w:val="00224A0B"/>
    <w:rsid w:val="00231B0F"/>
    <w:rsid w:val="00234520"/>
    <w:rsid w:val="00234CC1"/>
    <w:rsid w:val="00234D69"/>
    <w:rsid w:val="00241371"/>
    <w:rsid w:val="00250846"/>
    <w:rsid w:val="00251442"/>
    <w:rsid w:val="00251937"/>
    <w:rsid w:val="002525DF"/>
    <w:rsid w:val="00256AEA"/>
    <w:rsid w:val="00266662"/>
    <w:rsid w:val="00270895"/>
    <w:rsid w:val="00270AD1"/>
    <w:rsid w:val="00274D12"/>
    <w:rsid w:val="00275D04"/>
    <w:rsid w:val="0028513C"/>
    <w:rsid w:val="002918A7"/>
    <w:rsid w:val="00295BF4"/>
    <w:rsid w:val="002B28F6"/>
    <w:rsid w:val="002C4B2D"/>
    <w:rsid w:val="002C5BE9"/>
    <w:rsid w:val="002C7AA7"/>
    <w:rsid w:val="002D0938"/>
    <w:rsid w:val="002D4E83"/>
    <w:rsid w:val="002D521E"/>
    <w:rsid w:val="002D58D5"/>
    <w:rsid w:val="002D6C82"/>
    <w:rsid w:val="002E5DC2"/>
    <w:rsid w:val="002E6DC8"/>
    <w:rsid w:val="002F01A4"/>
    <w:rsid w:val="002F40F2"/>
    <w:rsid w:val="002F5893"/>
    <w:rsid w:val="00301401"/>
    <w:rsid w:val="00302C3F"/>
    <w:rsid w:val="00303DC3"/>
    <w:rsid w:val="00311AD1"/>
    <w:rsid w:val="0031730F"/>
    <w:rsid w:val="00322329"/>
    <w:rsid w:val="00323DAF"/>
    <w:rsid w:val="00325B1A"/>
    <w:rsid w:val="003262B0"/>
    <w:rsid w:val="00327231"/>
    <w:rsid w:val="00331257"/>
    <w:rsid w:val="003357BD"/>
    <w:rsid w:val="00336A56"/>
    <w:rsid w:val="003461E8"/>
    <w:rsid w:val="00353011"/>
    <w:rsid w:val="00353A4C"/>
    <w:rsid w:val="00354315"/>
    <w:rsid w:val="00367CD8"/>
    <w:rsid w:val="003700C5"/>
    <w:rsid w:val="003716EF"/>
    <w:rsid w:val="00377E95"/>
    <w:rsid w:val="003813A4"/>
    <w:rsid w:val="00384259"/>
    <w:rsid w:val="003867D5"/>
    <w:rsid w:val="003915FA"/>
    <w:rsid w:val="00391EB5"/>
    <w:rsid w:val="00393B61"/>
    <w:rsid w:val="00397239"/>
    <w:rsid w:val="003B22E8"/>
    <w:rsid w:val="003B57F0"/>
    <w:rsid w:val="003C0890"/>
    <w:rsid w:val="003C4EF8"/>
    <w:rsid w:val="003C5B6A"/>
    <w:rsid w:val="003C7261"/>
    <w:rsid w:val="003C77BF"/>
    <w:rsid w:val="003D3E11"/>
    <w:rsid w:val="003D4642"/>
    <w:rsid w:val="003E3845"/>
    <w:rsid w:val="003E5E97"/>
    <w:rsid w:val="003E74B7"/>
    <w:rsid w:val="00401B1A"/>
    <w:rsid w:val="00404BEC"/>
    <w:rsid w:val="00405194"/>
    <w:rsid w:val="00406A52"/>
    <w:rsid w:val="0040710A"/>
    <w:rsid w:val="00407BF4"/>
    <w:rsid w:val="00413A16"/>
    <w:rsid w:val="00414B34"/>
    <w:rsid w:val="004152D0"/>
    <w:rsid w:val="00424748"/>
    <w:rsid w:val="004249ED"/>
    <w:rsid w:val="00427741"/>
    <w:rsid w:val="004571BA"/>
    <w:rsid w:val="004577DB"/>
    <w:rsid w:val="0047117F"/>
    <w:rsid w:val="00472D36"/>
    <w:rsid w:val="00472F04"/>
    <w:rsid w:val="004742E1"/>
    <w:rsid w:val="0048084E"/>
    <w:rsid w:val="0048446D"/>
    <w:rsid w:val="00492131"/>
    <w:rsid w:val="00493191"/>
    <w:rsid w:val="004A1204"/>
    <w:rsid w:val="004A6562"/>
    <w:rsid w:val="004B0D5B"/>
    <w:rsid w:val="004B2070"/>
    <w:rsid w:val="004B46CB"/>
    <w:rsid w:val="004B4D88"/>
    <w:rsid w:val="004C74BA"/>
    <w:rsid w:val="004C778F"/>
    <w:rsid w:val="004D3E39"/>
    <w:rsid w:val="004D78C7"/>
    <w:rsid w:val="004E547D"/>
    <w:rsid w:val="004F0DD7"/>
    <w:rsid w:val="004F3BA0"/>
    <w:rsid w:val="004F7FEC"/>
    <w:rsid w:val="00503A94"/>
    <w:rsid w:val="00507CF3"/>
    <w:rsid w:val="00510A35"/>
    <w:rsid w:val="00510E2B"/>
    <w:rsid w:val="005170C4"/>
    <w:rsid w:val="005207A4"/>
    <w:rsid w:val="00521C1E"/>
    <w:rsid w:val="00522068"/>
    <w:rsid w:val="00525BE6"/>
    <w:rsid w:val="0053121A"/>
    <w:rsid w:val="00547F9F"/>
    <w:rsid w:val="005528B4"/>
    <w:rsid w:val="00557A06"/>
    <w:rsid w:val="00557D3C"/>
    <w:rsid w:val="005652F1"/>
    <w:rsid w:val="0057014B"/>
    <w:rsid w:val="00571125"/>
    <w:rsid w:val="00575B23"/>
    <w:rsid w:val="00582D9D"/>
    <w:rsid w:val="005914DA"/>
    <w:rsid w:val="00597A93"/>
    <w:rsid w:val="005A1D2A"/>
    <w:rsid w:val="005A59BD"/>
    <w:rsid w:val="005B0323"/>
    <w:rsid w:val="005B71BF"/>
    <w:rsid w:val="005C4CCE"/>
    <w:rsid w:val="005D0935"/>
    <w:rsid w:val="005D2A3B"/>
    <w:rsid w:val="005E34A1"/>
    <w:rsid w:val="005E3CCF"/>
    <w:rsid w:val="005E5910"/>
    <w:rsid w:val="0060067A"/>
    <w:rsid w:val="00603947"/>
    <w:rsid w:val="00603F97"/>
    <w:rsid w:val="00606674"/>
    <w:rsid w:val="00611F05"/>
    <w:rsid w:val="006145EC"/>
    <w:rsid w:val="00624DBC"/>
    <w:rsid w:val="00625749"/>
    <w:rsid w:val="00633B0A"/>
    <w:rsid w:val="00633EC0"/>
    <w:rsid w:val="0063449E"/>
    <w:rsid w:val="00645D47"/>
    <w:rsid w:val="00646866"/>
    <w:rsid w:val="00646D9B"/>
    <w:rsid w:val="00647AA0"/>
    <w:rsid w:val="0065311A"/>
    <w:rsid w:val="00656B36"/>
    <w:rsid w:val="006576C2"/>
    <w:rsid w:val="006603FD"/>
    <w:rsid w:val="006625A4"/>
    <w:rsid w:val="0066283E"/>
    <w:rsid w:val="0066363F"/>
    <w:rsid w:val="006638FF"/>
    <w:rsid w:val="0066562F"/>
    <w:rsid w:val="0066780E"/>
    <w:rsid w:val="00673965"/>
    <w:rsid w:val="0067697F"/>
    <w:rsid w:val="006841E6"/>
    <w:rsid w:val="00685E6E"/>
    <w:rsid w:val="006909FF"/>
    <w:rsid w:val="0069469B"/>
    <w:rsid w:val="006A03C7"/>
    <w:rsid w:val="006A2703"/>
    <w:rsid w:val="006B117F"/>
    <w:rsid w:val="006B284D"/>
    <w:rsid w:val="006C27FE"/>
    <w:rsid w:val="006C2B40"/>
    <w:rsid w:val="006C2FF3"/>
    <w:rsid w:val="006C3F7F"/>
    <w:rsid w:val="006C596C"/>
    <w:rsid w:val="006D037F"/>
    <w:rsid w:val="006D1BBE"/>
    <w:rsid w:val="006E2A28"/>
    <w:rsid w:val="006E5615"/>
    <w:rsid w:val="006E5F75"/>
    <w:rsid w:val="006E73B2"/>
    <w:rsid w:val="00703B94"/>
    <w:rsid w:val="00712629"/>
    <w:rsid w:val="00714D01"/>
    <w:rsid w:val="007154E5"/>
    <w:rsid w:val="00721C56"/>
    <w:rsid w:val="00723559"/>
    <w:rsid w:val="00730D20"/>
    <w:rsid w:val="007337A6"/>
    <w:rsid w:val="007360B8"/>
    <w:rsid w:val="0073648F"/>
    <w:rsid w:val="0075421E"/>
    <w:rsid w:val="007551BE"/>
    <w:rsid w:val="00755283"/>
    <w:rsid w:val="007563AA"/>
    <w:rsid w:val="007603D7"/>
    <w:rsid w:val="00760853"/>
    <w:rsid w:val="007624ED"/>
    <w:rsid w:val="00763F37"/>
    <w:rsid w:val="0076765F"/>
    <w:rsid w:val="00770C5E"/>
    <w:rsid w:val="00777229"/>
    <w:rsid w:val="00791429"/>
    <w:rsid w:val="007940C6"/>
    <w:rsid w:val="007979D9"/>
    <w:rsid w:val="007A3DD1"/>
    <w:rsid w:val="007A464F"/>
    <w:rsid w:val="007B274A"/>
    <w:rsid w:val="007B2EEF"/>
    <w:rsid w:val="007C06F5"/>
    <w:rsid w:val="007C08C6"/>
    <w:rsid w:val="007C0902"/>
    <w:rsid w:val="007C10AD"/>
    <w:rsid w:val="007D0997"/>
    <w:rsid w:val="007D462A"/>
    <w:rsid w:val="007D4B2F"/>
    <w:rsid w:val="007D7A89"/>
    <w:rsid w:val="007E0300"/>
    <w:rsid w:val="007E602F"/>
    <w:rsid w:val="007E75CF"/>
    <w:rsid w:val="007F15C0"/>
    <w:rsid w:val="007F5FF3"/>
    <w:rsid w:val="007F60F3"/>
    <w:rsid w:val="00800CEF"/>
    <w:rsid w:val="00801493"/>
    <w:rsid w:val="00801D7B"/>
    <w:rsid w:val="008035B4"/>
    <w:rsid w:val="00803EC4"/>
    <w:rsid w:val="0080562D"/>
    <w:rsid w:val="00806022"/>
    <w:rsid w:val="0081186B"/>
    <w:rsid w:val="0081314E"/>
    <w:rsid w:val="008175C8"/>
    <w:rsid w:val="0081791A"/>
    <w:rsid w:val="00820BE2"/>
    <w:rsid w:val="00821949"/>
    <w:rsid w:val="008232AE"/>
    <w:rsid w:val="00827138"/>
    <w:rsid w:val="0083165B"/>
    <w:rsid w:val="00831E3B"/>
    <w:rsid w:val="0083341B"/>
    <w:rsid w:val="00836A65"/>
    <w:rsid w:val="00836B37"/>
    <w:rsid w:val="00837396"/>
    <w:rsid w:val="00845FC1"/>
    <w:rsid w:val="008569CB"/>
    <w:rsid w:val="00861A84"/>
    <w:rsid w:val="008823CA"/>
    <w:rsid w:val="00884E48"/>
    <w:rsid w:val="0088522F"/>
    <w:rsid w:val="008960EE"/>
    <w:rsid w:val="008A1122"/>
    <w:rsid w:val="008A5701"/>
    <w:rsid w:val="008A6BBA"/>
    <w:rsid w:val="008A6C49"/>
    <w:rsid w:val="008A7919"/>
    <w:rsid w:val="008A7B96"/>
    <w:rsid w:val="008B0BA7"/>
    <w:rsid w:val="008B381C"/>
    <w:rsid w:val="008B5588"/>
    <w:rsid w:val="008C0C41"/>
    <w:rsid w:val="008C39BB"/>
    <w:rsid w:val="008C5072"/>
    <w:rsid w:val="008E5A4B"/>
    <w:rsid w:val="008F4212"/>
    <w:rsid w:val="008F7EAA"/>
    <w:rsid w:val="009015E2"/>
    <w:rsid w:val="00921D94"/>
    <w:rsid w:val="00922D37"/>
    <w:rsid w:val="00924B1D"/>
    <w:rsid w:val="009260AB"/>
    <w:rsid w:val="009265D1"/>
    <w:rsid w:val="00937841"/>
    <w:rsid w:val="00940B10"/>
    <w:rsid w:val="0094232C"/>
    <w:rsid w:val="00944E01"/>
    <w:rsid w:val="00957C8F"/>
    <w:rsid w:val="00960EF2"/>
    <w:rsid w:val="00965B7F"/>
    <w:rsid w:val="00974BE8"/>
    <w:rsid w:val="00992F6E"/>
    <w:rsid w:val="009943AD"/>
    <w:rsid w:val="009A08A2"/>
    <w:rsid w:val="009A5406"/>
    <w:rsid w:val="009A5E39"/>
    <w:rsid w:val="009A6188"/>
    <w:rsid w:val="009C0469"/>
    <w:rsid w:val="009C1193"/>
    <w:rsid w:val="009C4345"/>
    <w:rsid w:val="009D091F"/>
    <w:rsid w:val="009D30B9"/>
    <w:rsid w:val="009D615F"/>
    <w:rsid w:val="009D7752"/>
    <w:rsid w:val="009E1CED"/>
    <w:rsid w:val="009E4F43"/>
    <w:rsid w:val="009F0672"/>
    <w:rsid w:val="009F0CB3"/>
    <w:rsid w:val="009F5061"/>
    <w:rsid w:val="009F7061"/>
    <w:rsid w:val="00A031C3"/>
    <w:rsid w:val="00A03EB3"/>
    <w:rsid w:val="00A04B75"/>
    <w:rsid w:val="00A062C5"/>
    <w:rsid w:val="00A20D4E"/>
    <w:rsid w:val="00A225BA"/>
    <w:rsid w:val="00A32A03"/>
    <w:rsid w:val="00A356D3"/>
    <w:rsid w:val="00A359A3"/>
    <w:rsid w:val="00A3787D"/>
    <w:rsid w:val="00A40643"/>
    <w:rsid w:val="00A40721"/>
    <w:rsid w:val="00A4291F"/>
    <w:rsid w:val="00A43D62"/>
    <w:rsid w:val="00A473E8"/>
    <w:rsid w:val="00A67F6A"/>
    <w:rsid w:val="00A742CD"/>
    <w:rsid w:val="00A811AB"/>
    <w:rsid w:val="00A86042"/>
    <w:rsid w:val="00A87BA6"/>
    <w:rsid w:val="00A91D04"/>
    <w:rsid w:val="00A95D18"/>
    <w:rsid w:val="00A967C3"/>
    <w:rsid w:val="00A96E9D"/>
    <w:rsid w:val="00AA0E98"/>
    <w:rsid w:val="00AA10C7"/>
    <w:rsid w:val="00AA2D74"/>
    <w:rsid w:val="00AA3716"/>
    <w:rsid w:val="00AA5E0D"/>
    <w:rsid w:val="00AB0077"/>
    <w:rsid w:val="00AB1F10"/>
    <w:rsid w:val="00AB7BAB"/>
    <w:rsid w:val="00AC491E"/>
    <w:rsid w:val="00AC495A"/>
    <w:rsid w:val="00AC7216"/>
    <w:rsid w:val="00AC7B7A"/>
    <w:rsid w:val="00AD683A"/>
    <w:rsid w:val="00AE0123"/>
    <w:rsid w:val="00AE09F7"/>
    <w:rsid w:val="00AE5C0C"/>
    <w:rsid w:val="00AE7F45"/>
    <w:rsid w:val="00AF1959"/>
    <w:rsid w:val="00AF2A35"/>
    <w:rsid w:val="00AF2B16"/>
    <w:rsid w:val="00AF4D70"/>
    <w:rsid w:val="00B051AC"/>
    <w:rsid w:val="00B06DD6"/>
    <w:rsid w:val="00B129BD"/>
    <w:rsid w:val="00B14D21"/>
    <w:rsid w:val="00B1580A"/>
    <w:rsid w:val="00B205C0"/>
    <w:rsid w:val="00B263CC"/>
    <w:rsid w:val="00B334CB"/>
    <w:rsid w:val="00B33A0E"/>
    <w:rsid w:val="00B35003"/>
    <w:rsid w:val="00B400F3"/>
    <w:rsid w:val="00B4159A"/>
    <w:rsid w:val="00B41E0F"/>
    <w:rsid w:val="00B42326"/>
    <w:rsid w:val="00B567F3"/>
    <w:rsid w:val="00B64FDA"/>
    <w:rsid w:val="00B6679E"/>
    <w:rsid w:val="00B70F76"/>
    <w:rsid w:val="00B72722"/>
    <w:rsid w:val="00B81B73"/>
    <w:rsid w:val="00B828FA"/>
    <w:rsid w:val="00B90C35"/>
    <w:rsid w:val="00B97432"/>
    <w:rsid w:val="00BA1584"/>
    <w:rsid w:val="00BB0500"/>
    <w:rsid w:val="00BB1781"/>
    <w:rsid w:val="00BB57AD"/>
    <w:rsid w:val="00BB5A28"/>
    <w:rsid w:val="00BB7DA9"/>
    <w:rsid w:val="00BC03D1"/>
    <w:rsid w:val="00BC1718"/>
    <w:rsid w:val="00BC7639"/>
    <w:rsid w:val="00BC766C"/>
    <w:rsid w:val="00BD2640"/>
    <w:rsid w:val="00BD6A34"/>
    <w:rsid w:val="00BE2EA7"/>
    <w:rsid w:val="00C02991"/>
    <w:rsid w:val="00C22025"/>
    <w:rsid w:val="00C308EB"/>
    <w:rsid w:val="00C33874"/>
    <w:rsid w:val="00C361AA"/>
    <w:rsid w:val="00C467BF"/>
    <w:rsid w:val="00C46F45"/>
    <w:rsid w:val="00C51E35"/>
    <w:rsid w:val="00C61440"/>
    <w:rsid w:val="00C621B7"/>
    <w:rsid w:val="00C658A4"/>
    <w:rsid w:val="00C65FA5"/>
    <w:rsid w:val="00C7490C"/>
    <w:rsid w:val="00C7637C"/>
    <w:rsid w:val="00C80467"/>
    <w:rsid w:val="00C8259D"/>
    <w:rsid w:val="00C8303B"/>
    <w:rsid w:val="00C8731C"/>
    <w:rsid w:val="00C878C4"/>
    <w:rsid w:val="00C87F9B"/>
    <w:rsid w:val="00C90D17"/>
    <w:rsid w:val="00C93469"/>
    <w:rsid w:val="00C93A58"/>
    <w:rsid w:val="00C94A68"/>
    <w:rsid w:val="00C9779F"/>
    <w:rsid w:val="00CB042A"/>
    <w:rsid w:val="00CB1A84"/>
    <w:rsid w:val="00CC2DA1"/>
    <w:rsid w:val="00CC411F"/>
    <w:rsid w:val="00CC5DB6"/>
    <w:rsid w:val="00CC62D3"/>
    <w:rsid w:val="00CD4BEA"/>
    <w:rsid w:val="00CD622E"/>
    <w:rsid w:val="00CE257E"/>
    <w:rsid w:val="00CF1076"/>
    <w:rsid w:val="00CF61D9"/>
    <w:rsid w:val="00D000ED"/>
    <w:rsid w:val="00D01C8F"/>
    <w:rsid w:val="00D03CF1"/>
    <w:rsid w:val="00D04618"/>
    <w:rsid w:val="00D04BCE"/>
    <w:rsid w:val="00D119F6"/>
    <w:rsid w:val="00D23EAD"/>
    <w:rsid w:val="00D32A90"/>
    <w:rsid w:val="00D349F0"/>
    <w:rsid w:val="00D37881"/>
    <w:rsid w:val="00D42D51"/>
    <w:rsid w:val="00D43A76"/>
    <w:rsid w:val="00D4796D"/>
    <w:rsid w:val="00D51DC4"/>
    <w:rsid w:val="00D52B29"/>
    <w:rsid w:val="00D6213D"/>
    <w:rsid w:val="00D721D1"/>
    <w:rsid w:val="00D725E3"/>
    <w:rsid w:val="00D93630"/>
    <w:rsid w:val="00D96741"/>
    <w:rsid w:val="00D97610"/>
    <w:rsid w:val="00DB2342"/>
    <w:rsid w:val="00DB6219"/>
    <w:rsid w:val="00DB744F"/>
    <w:rsid w:val="00DC424D"/>
    <w:rsid w:val="00DC684B"/>
    <w:rsid w:val="00DC7345"/>
    <w:rsid w:val="00DC793B"/>
    <w:rsid w:val="00DE0039"/>
    <w:rsid w:val="00DE6BAE"/>
    <w:rsid w:val="00DE6C16"/>
    <w:rsid w:val="00E00908"/>
    <w:rsid w:val="00E02635"/>
    <w:rsid w:val="00E263FE"/>
    <w:rsid w:val="00E270D0"/>
    <w:rsid w:val="00E27558"/>
    <w:rsid w:val="00E27571"/>
    <w:rsid w:val="00E5014C"/>
    <w:rsid w:val="00E505DA"/>
    <w:rsid w:val="00E5631D"/>
    <w:rsid w:val="00E654F1"/>
    <w:rsid w:val="00E73C26"/>
    <w:rsid w:val="00E7421B"/>
    <w:rsid w:val="00E75BF6"/>
    <w:rsid w:val="00E76555"/>
    <w:rsid w:val="00E85AA7"/>
    <w:rsid w:val="00E86F34"/>
    <w:rsid w:val="00E97AAF"/>
    <w:rsid w:val="00EA7124"/>
    <w:rsid w:val="00EB19B2"/>
    <w:rsid w:val="00EB3790"/>
    <w:rsid w:val="00EC356B"/>
    <w:rsid w:val="00EC4B6D"/>
    <w:rsid w:val="00EC5771"/>
    <w:rsid w:val="00ED466F"/>
    <w:rsid w:val="00ED4B89"/>
    <w:rsid w:val="00ED7794"/>
    <w:rsid w:val="00EE4286"/>
    <w:rsid w:val="00EE6862"/>
    <w:rsid w:val="00EE701C"/>
    <w:rsid w:val="00EF59FD"/>
    <w:rsid w:val="00F05C63"/>
    <w:rsid w:val="00F12A83"/>
    <w:rsid w:val="00F20093"/>
    <w:rsid w:val="00F22937"/>
    <w:rsid w:val="00F248EF"/>
    <w:rsid w:val="00F24ED2"/>
    <w:rsid w:val="00F35FB4"/>
    <w:rsid w:val="00F37A6F"/>
    <w:rsid w:val="00F423F2"/>
    <w:rsid w:val="00F43615"/>
    <w:rsid w:val="00F44714"/>
    <w:rsid w:val="00F46C5D"/>
    <w:rsid w:val="00F47EFB"/>
    <w:rsid w:val="00F548B7"/>
    <w:rsid w:val="00F549BB"/>
    <w:rsid w:val="00F57266"/>
    <w:rsid w:val="00F5798E"/>
    <w:rsid w:val="00F57CC8"/>
    <w:rsid w:val="00F600B2"/>
    <w:rsid w:val="00F6083D"/>
    <w:rsid w:val="00F61B83"/>
    <w:rsid w:val="00F620D9"/>
    <w:rsid w:val="00F64F9F"/>
    <w:rsid w:val="00F65187"/>
    <w:rsid w:val="00F72322"/>
    <w:rsid w:val="00F73E32"/>
    <w:rsid w:val="00F80AD3"/>
    <w:rsid w:val="00F84F46"/>
    <w:rsid w:val="00F87A25"/>
    <w:rsid w:val="00F90332"/>
    <w:rsid w:val="00F92283"/>
    <w:rsid w:val="00F9357B"/>
    <w:rsid w:val="00F97EFE"/>
    <w:rsid w:val="00FA6277"/>
    <w:rsid w:val="00FB087D"/>
    <w:rsid w:val="00FB2848"/>
    <w:rsid w:val="00FB2888"/>
    <w:rsid w:val="00FB7F82"/>
    <w:rsid w:val="00FD1BF8"/>
    <w:rsid w:val="00FD5056"/>
    <w:rsid w:val="00FD7146"/>
    <w:rsid w:val="00FE33FA"/>
    <w:rsid w:val="00FE382A"/>
    <w:rsid w:val="00FE3E9A"/>
    <w:rsid w:val="00FE6EE7"/>
    <w:rsid w:val="00FF3655"/>
    <w:rsid w:val="00FF4D87"/>
    <w:rsid w:val="00FF774D"/>
    <w:rsid w:val="01781242"/>
    <w:rsid w:val="01BF4E61"/>
    <w:rsid w:val="035F1311"/>
    <w:rsid w:val="03935CB6"/>
    <w:rsid w:val="043D2B25"/>
    <w:rsid w:val="04AD55A2"/>
    <w:rsid w:val="05603295"/>
    <w:rsid w:val="06567DEA"/>
    <w:rsid w:val="065E6165"/>
    <w:rsid w:val="068E54F2"/>
    <w:rsid w:val="072D3BB6"/>
    <w:rsid w:val="079D06E1"/>
    <w:rsid w:val="07FA4C25"/>
    <w:rsid w:val="090A74E0"/>
    <w:rsid w:val="09547A79"/>
    <w:rsid w:val="095534F4"/>
    <w:rsid w:val="09EB0E25"/>
    <w:rsid w:val="0A020B08"/>
    <w:rsid w:val="0A6842CE"/>
    <w:rsid w:val="0B453129"/>
    <w:rsid w:val="0B8D4AE2"/>
    <w:rsid w:val="0C0F0FB5"/>
    <w:rsid w:val="0C67543F"/>
    <w:rsid w:val="0C6F3379"/>
    <w:rsid w:val="0C7455C0"/>
    <w:rsid w:val="0CBF5E07"/>
    <w:rsid w:val="0CF712BF"/>
    <w:rsid w:val="0D946477"/>
    <w:rsid w:val="0DD40E7C"/>
    <w:rsid w:val="0EA935E7"/>
    <w:rsid w:val="0EC14124"/>
    <w:rsid w:val="0ED20CDF"/>
    <w:rsid w:val="0ED3778C"/>
    <w:rsid w:val="0F2F1718"/>
    <w:rsid w:val="0F814709"/>
    <w:rsid w:val="0F927623"/>
    <w:rsid w:val="0FA90606"/>
    <w:rsid w:val="10BE456E"/>
    <w:rsid w:val="1138328C"/>
    <w:rsid w:val="11481E09"/>
    <w:rsid w:val="11513A3A"/>
    <w:rsid w:val="11676E8D"/>
    <w:rsid w:val="119B17CC"/>
    <w:rsid w:val="121A7460"/>
    <w:rsid w:val="12342181"/>
    <w:rsid w:val="127F692F"/>
    <w:rsid w:val="137B2C3E"/>
    <w:rsid w:val="13C4284B"/>
    <w:rsid w:val="14136C97"/>
    <w:rsid w:val="14280F19"/>
    <w:rsid w:val="14575273"/>
    <w:rsid w:val="14870781"/>
    <w:rsid w:val="14D25167"/>
    <w:rsid w:val="15695710"/>
    <w:rsid w:val="163D06FC"/>
    <w:rsid w:val="16627992"/>
    <w:rsid w:val="168212B5"/>
    <w:rsid w:val="17A044A4"/>
    <w:rsid w:val="18022C75"/>
    <w:rsid w:val="184E01B0"/>
    <w:rsid w:val="186E578B"/>
    <w:rsid w:val="18BA27B2"/>
    <w:rsid w:val="191523A1"/>
    <w:rsid w:val="19371999"/>
    <w:rsid w:val="198B366F"/>
    <w:rsid w:val="19F2614B"/>
    <w:rsid w:val="19FF3942"/>
    <w:rsid w:val="1A5B481B"/>
    <w:rsid w:val="1A775F3D"/>
    <w:rsid w:val="1A8E677B"/>
    <w:rsid w:val="1ACC1688"/>
    <w:rsid w:val="1AFB3F48"/>
    <w:rsid w:val="1B343584"/>
    <w:rsid w:val="1B8A2019"/>
    <w:rsid w:val="1BC079BF"/>
    <w:rsid w:val="1CA7003E"/>
    <w:rsid w:val="1CB51F05"/>
    <w:rsid w:val="1CC16552"/>
    <w:rsid w:val="1CEE0113"/>
    <w:rsid w:val="1D452A3C"/>
    <w:rsid w:val="1D7B1BF9"/>
    <w:rsid w:val="1E897EA6"/>
    <w:rsid w:val="1F643898"/>
    <w:rsid w:val="1F8353F2"/>
    <w:rsid w:val="1F9454B6"/>
    <w:rsid w:val="1FEE5474"/>
    <w:rsid w:val="20193145"/>
    <w:rsid w:val="20775F52"/>
    <w:rsid w:val="20C21755"/>
    <w:rsid w:val="21035168"/>
    <w:rsid w:val="2123591A"/>
    <w:rsid w:val="21BB1831"/>
    <w:rsid w:val="21EA232D"/>
    <w:rsid w:val="21FD0A94"/>
    <w:rsid w:val="229959B7"/>
    <w:rsid w:val="235279F3"/>
    <w:rsid w:val="23C619DB"/>
    <w:rsid w:val="23DF7852"/>
    <w:rsid w:val="23E81C4C"/>
    <w:rsid w:val="24014F58"/>
    <w:rsid w:val="24A8047F"/>
    <w:rsid w:val="256644B4"/>
    <w:rsid w:val="25C5599F"/>
    <w:rsid w:val="26655EBE"/>
    <w:rsid w:val="267C5011"/>
    <w:rsid w:val="26B172D2"/>
    <w:rsid w:val="26F46135"/>
    <w:rsid w:val="27154325"/>
    <w:rsid w:val="27BE7E3A"/>
    <w:rsid w:val="27CC6FB4"/>
    <w:rsid w:val="28305E71"/>
    <w:rsid w:val="28846A5E"/>
    <w:rsid w:val="28A04AA1"/>
    <w:rsid w:val="28A4079D"/>
    <w:rsid w:val="28AB05E4"/>
    <w:rsid w:val="28AD6C8B"/>
    <w:rsid w:val="28E80B0B"/>
    <w:rsid w:val="292A336C"/>
    <w:rsid w:val="293D3198"/>
    <w:rsid w:val="29831E67"/>
    <w:rsid w:val="29934D86"/>
    <w:rsid w:val="299A7BDD"/>
    <w:rsid w:val="29AA3735"/>
    <w:rsid w:val="29E47B63"/>
    <w:rsid w:val="29F57614"/>
    <w:rsid w:val="2A906175"/>
    <w:rsid w:val="2A964304"/>
    <w:rsid w:val="2B025FB1"/>
    <w:rsid w:val="2B1A1346"/>
    <w:rsid w:val="2BBB1146"/>
    <w:rsid w:val="2BC358DE"/>
    <w:rsid w:val="2BCF6F5E"/>
    <w:rsid w:val="2C63112F"/>
    <w:rsid w:val="2D625312"/>
    <w:rsid w:val="2E063FF6"/>
    <w:rsid w:val="2E4D1B7A"/>
    <w:rsid w:val="2E966B6B"/>
    <w:rsid w:val="2F15756C"/>
    <w:rsid w:val="2F6463AB"/>
    <w:rsid w:val="2FFE69B3"/>
    <w:rsid w:val="30797866"/>
    <w:rsid w:val="30977EB9"/>
    <w:rsid w:val="30A67FB7"/>
    <w:rsid w:val="30FD768E"/>
    <w:rsid w:val="31005E4C"/>
    <w:rsid w:val="31DD1700"/>
    <w:rsid w:val="321665E6"/>
    <w:rsid w:val="33E51543"/>
    <w:rsid w:val="33FE38C7"/>
    <w:rsid w:val="346C3E3B"/>
    <w:rsid w:val="3475019F"/>
    <w:rsid w:val="34F37A56"/>
    <w:rsid w:val="34FB796B"/>
    <w:rsid w:val="35694D36"/>
    <w:rsid w:val="35C0421C"/>
    <w:rsid w:val="35C5533E"/>
    <w:rsid w:val="364B118E"/>
    <w:rsid w:val="364E7037"/>
    <w:rsid w:val="369346BB"/>
    <w:rsid w:val="372E105F"/>
    <w:rsid w:val="372F3BDB"/>
    <w:rsid w:val="37B82C18"/>
    <w:rsid w:val="37BE5CBB"/>
    <w:rsid w:val="37E23774"/>
    <w:rsid w:val="37FC2F4C"/>
    <w:rsid w:val="38103CAE"/>
    <w:rsid w:val="38E55D74"/>
    <w:rsid w:val="39453DFF"/>
    <w:rsid w:val="3955517D"/>
    <w:rsid w:val="3A4C52BB"/>
    <w:rsid w:val="3A7550A1"/>
    <w:rsid w:val="3A95459F"/>
    <w:rsid w:val="3A981B7E"/>
    <w:rsid w:val="3B1533B4"/>
    <w:rsid w:val="3B7A5AA3"/>
    <w:rsid w:val="3C2E0290"/>
    <w:rsid w:val="3C2E7BDD"/>
    <w:rsid w:val="3CCF3B6B"/>
    <w:rsid w:val="3CD4391A"/>
    <w:rsid w:val="3D0B0E84"/>
    <w:rsid w:val="3D133AF1"/>
    <w:rsid w:val="3DD32C00"/>
    <w:rsid w:val="3E117B81"/>
    <w:rsid w:val="3E162499"/>
    <w:rsid w:val="3E2319EF"/>
    <w:rsid w:val="3E805CEA"/>
    <w:rsid w:val="3E98611F"/>
    <w:rsid w:val="3ED36C63"/>
    <w:rsid w:val="3ED4206F"/>
    <w:rsid w:val="3F2107E5"/>
    <w:rsid w:val="3F781C8B"/>
    <w:rsid w:val="3F8273EC"/>
    <w:rsid w:val="40031FE6"/>
    <w:rsid w:val="404A7E46"/>
    <w:rsid w:val="40F84B73"/>
    <w:rsid w:val="412E34D7"/>
    <w:rsid w:val="416A07FB"/>
    <w:rsid w:val="429550FC"/>
    <w:rsid w:val="42D35A34"/>
    <w:rsid w:val="42EA0B25"/>
    <w:rsid w:val="42F9669D"/>
    <w:rsid w:val="4363400E"/>
    <w:rsid w:val="43D8781A"/>
    <w:rsid w:val="4473711D"/>
    <w:rsid w:val="459D5E2B"/>
    <w:rsid w:val="46307582"/>
    <w:rsid w:val="46431EC6"/>
    <w:rsid w:val="47495B28"/>
    <w:rsid w:val="476573AD"/>
    <w:rsid w:val="477B16FA"/>
    <w:rsid w:val="47E5106B"/>
    <w:rsid w:val="481B7778"/>
    <w:rsid w:val="484A395D"/>
    <w:rsid w:val="484C2B99"/>
    <w:rsid w:val="48513969"/>
    <w:rsid w:val="49053895"/>
    <w:rsid w:val="495034B3"/>
    <w:rsid w:val="49572BE7"/>
    <w:rsid w:val="496A2F4E"/>
    <w:rsid w:val="49AD6334"/>
    <w:rsid w:val="4A347923"/>
    <w:rsid w:val="4A8640C0"/>
    <w:rsid w:val="4A974DA2"/>
    <w:rsid w:val="4A997924"/>
    <w:rsid w:val="4B324456"/>
    <w:rsid w:val="4BAE16D1"/>
    <w:rsid w:val="4C1261BB"/>
    <w:rsid w:val="4C917650"/>
    <w:rsid w:val="4CA56C34"/>
    <w:rsid w:val="4E697A68"/>
    <w:rsid w:val="4E712584"/>
    <w:rsid w:val="4E7C2291"/>
    <w:rsid w:val="4EF241E7"/>
    <w:rsid w:val="4EF35132"/>
    <w:rsid w:val="4EFA6C1C"/>
    <w:rsid w:val="4FA2142A"/>
    <w:rsid w:val="4FD24CBB"/>
    <w:rsid w:val="4FD50999"/>
    <w:rsid w:val="5118293A"/>
    <w:rsid w:val="512774B3"/>
    <w:rsid w:val="519F12E9"/>
    <w:rsid w:val="51E459F4"/>
    <w:rsid w:val="52DD6902"/>
    <w:rsid w:val="542569EE"/>
    <w:rsid w:val="554412BA"/>
    <w:rsid w:val="558B5F9C"/>
    <w:rsid w:val="560922CF"/>
    <w:rsid w:val="56AD13F2"/>
    <w:rsid w:val="57546956"/>
    <w:rsid w:val="57564DA7"/>
    <w:rsid w:val="57A80A74"/>
    <w:rsid w:val="57FE7CAF"/>
    <w:rsid w:val="587B2B0A"/>
    <w:rsid w:val="58941FAD"/>
    <w:rsid w:val="58E66114"/>
    <w:rsid w:val="58EE5681"/>
    <w:rsid w:val="598B7721"/>
    <w:rsid w:val="59A14B64"/>
    <w:rsid w:val="59CF2CD2"/>
    <w:rsid w:val="5A3F0226"/>
    <w:rsid w:val="5AE56AA8"/>
    <w:rsid w:val="5AE96776"/>
    <w:rsid w:val="5AF2004C"/>
    <w:rsid w:val="5AF36D9B"/>
    <w:rsid w:val="5B421C78"/>
    <w:rsid w:val="5B665716"/>
    <w:rsid w:val="5C333622"/>
    <w:rsid w:val="5C897DB7"/>
    <w:rsid w:val="5CD34ECE"/>
    <w:rsid w:val="5CE2047B"/>
    <w:rsid w:val="5D0F39E3"/>
    <w:rsid w:val="5DD14F15"/>
    <w:rsid w:val="5DF96FE7"/>
    <w:rsid w:val="5ED54297"/>
    <w:rsid w:val="5F5B0EB5"/>
    <w:rsid w:val="5FE87DE2"/>
    <w:rsid w:val="601C318E"/>
    <w:rsid w:val="6080350D"/>
    <w:rsid w:val="608D0BE0"/>
    <w:rsid w:val="61E8510E"/>
    <w:rsid w:val="621452AB"/>
    <w:rsid w:val="621A52F8"/>
    <w:rsid w:val="62495248"/>
    <w:rsid w:val="62B00354"/>
    <w:rsid w:val="6303336E"/>
    <w:rsid w:val="63807E14"/>
    <w:rsid w:val="63DA1CED"/>
    <w:rsid w:val="644547BB"/>
    <w:rsid w:val="64B46353"/>
    <w:rsid w:val="64E65670"/>
    <w:rsid w:val="65562B00"/>
    <w:rsid w:val="657A4E3E"/>
    <w:rsid w:val="65AF7F6F"/>
    <w:rsid w:val="66E3021B"/>
    <w:rsid w:val="680A6199"/>
    <w:rsid w:val="680D0DAF"/>
    <w:rsid w:val="68E708E3"/>
    <w:rsid w:val="695B4E71"/>
    <w:rsid w:val="698935DC"/>
    <w:rsid w:val="6A213392"/>
    <w:rsid w:val="6A305235"/>
    <w:rsid w:val="6A4235F5"/>
    <w:rsid w:val="6AC11F59"/>
    <w:rsid w:val="6AD20DF2"/>
    <w:rsid w:val="6B0C47B5"/>
    <w:rsid w:val="6B4A2454"/>
    <w:rsid w:val="6BD2344F"/>
    <w:rsid w:val="6BDA1DBF"/>
    <w:rsid w:val="6C287D84"/>
    <w:rsid w:val="6CCD025F"/>
    <w:rsid w:val="6CD20FC6"/>
    <w:rsid w:val="6CD64149"/>
    <w:rsid w:val="6CED0610"/>
    <w:rsid w:val="6CFB498D"/>
    <w:rsid w:val="6E1C1B80"/>
    <w:rsid w:val="6E717D3F"/>
    <w:rsid w:val="6EA70154"/>
    <w:rsid w:val="6F6B76DF"/>
    <w:rsid w:val="6FFD3F0D"/>
    <w:rsid w:val="701E7EFB"/>
    <w:rsid w:val="707B466A"/>
    <w:rsid w:val="70CC107A"/>
    <w:rsid w:val="71136EC5"/>
    <w:rsid w:val="711E270C"/>
    <w:rsid w:val="71510D4D"/>
    <w:rsid w:val="715655AC"/>
    <w:rsid w:val="71BB0521"/>
    <w:rsid w:val="71DC5FE4"/>
    <w:rsid w:val="72180F5A"/>
    <w:rsid w:val="722702A9"/>
    <w:rsid w:val="728520F4"/>
    <w:rsid w:val="72CE4DDE"/>
    <w:rsid w:val="731773F9"/>
    <w:rsid w:val="733A5E59"/>
    <w:rsid w:val="73926ACA"/>
    <w:rsid w:val="73B22CB2"/>
    <w:rsid w:val="7414320E"/>
    <w:rsid w:val="74556073"/>
    <w:rsid w:val="74604C93"/>
    <w:rsid w:val="751C0899"/>
    <w:rsid w:val="759D3304"/>
    <w:rsid w:val="759E19A5"/>
    <w:rsid w:val="76396701"/>
    <w:rsid w:val="76851846"/>
    <w:rsid w:val="76852383"/>
    <w:rsid w:val="76D04556"/>
    <w:rsid w:val="772C7D95"/>
    <w:rsid w:val="77761B08"/>
    <w:rsid w:val="77B8775C"/>
    <w:rsid w:val="782E4B14"/>
    <w:rsid w:val="78357119"/>
    <w:rsid w:val="78656276"/>
    <w:rsid w:val="78A70FF6"/>
    <w:rsid w:val="79AB10CB"/>
    <w:rsid w:val="7B035260"/>
    <w:rsid w:val="7B54052E"/>
    <w:rsid w:val="7B7170D0"/>
    <w:rsid w:val="7C841FF7"/>
    <w:rsid w:val="7CE544E0"/>
    <w:rsid w:val="7CE8285E"/>
    <w:rsid w:val="7D2072B4"/>
    <w:rsid w:val="7D871DCC"/>
    <w:rsid w:val="7DA75993"/>
    <w:rsid w:val="7DE4474F"/>
    <w:rsid w:val="7E5B51A5"/>
    <w:rsid w:val="7E5F6791"/>
    <w:rsid w:val="7EDB1D23"/>
    <w:rsid w:val="7F4E2B50"/>
    <w:rsid w:val="7F531E4A"/>
    <w:rsid w:val="7F6B6D5E"/>
    <w:rsid w:val="7FAC49F4"/>
    <w:rsid w:val="7FAE52CA"/>
    <w:rsid w:val="7FD64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next w:val="1"/>
    <w:qFormat/>
    <w:uiPriority w:val="0"/>
    <w:pPr>
      <w:widowControl w:val="0"/>
      <w:spacing w:before="100" w:beforeAutospacing="1" w:after="100" w:afterAutospacing="1" w:line="600" w:lineRule="exact"/>
      <w:jc w:val="left"/>
      <w:outlineLvl w:val="1"/>
    </w:pPr>
    <w:rPr>
      <w:rFonts w:hint="eastAsia" w:ascii="宋体" w:hAnsi="宋体" w:eastAsia="宋体" w:cs="Times New Roman"/>
      <w:b/>
      <w:kern w:val="0"/>
      <w:sz w:val="36"/>
      <w:szCs w:val="36"/>
      <w:lang w:val="en-US" w:eastAsia="zh-CN" w:bidi="ar-SA"/>
    </w:rPr>
  </w:style>
  <w:style w:type="paragraph" w:styleId="4">
    <w:name w:val="heading 3"/>
    <w:next w:val="1"/>
    <w:qFormat/>
    <w:uiPriority w:val="0"/>
    <w:pPr>
      <w:widowControl w:val="0"/>
      <w:spacing w:before="100" w:beforeAutospacing="1" w:after="100" w:afterAutospacing="1"/>
      <w:jc w:val="left"/>
      <w:outlineLvl w:val="2"/>
    </w:pPr>
    <w:rPr>
      <w:rFonts w:ascii="宋体" w:hAnsi="宋体" w:eastAsia="宋体" w:cs="宋体"/>
      <w:b/>
      <w:bCs/>
      <w:kern w:val="0"/>
      <w:sz w:val="27"/>
      <w:szCs w:val="27"/>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20"/>
    <w:qFormat/>
    <w:uiPriority w:val="0"/>
    <w:pPr>
      <w:jc w:val="left"/>
    </w:pPr>
  </w:style>
  <w:style w:type="paragraph" w:styleId="7">
    <w:name w:val="Date"/>
    <w:basedOn w:val="1"/>
    <w:next w:val="1"/>
    <w:link w:val="2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character" w:customStyle="1" w:styleId="20">
    <w:name w:val="批注文字 字符"/>
    <w:basedOn w:val="15"/>
    <w:link w:val="6"/>
    <w:qFormat/>
    <w:uiPriority w:val="0"/>
    <w:rPr>
      <w:kern w:val="2"/>
      <w:sz w:val="21"/>
      <w:szCs w:val="24"/>
    </w:rPr>
  </w:style>
  <w:style w:type="character" w:customStyle="1" w:styleId="21">
    <w:name w:val="日期 字符"/>
    <w:basedOn w:val="15"/>
    <w:link w:val="7"/>
    <w:qFormat/>
    <w:uiPriority w:val="0"/>
    <w:rPr>
      <w:kern w:val="2"/>
      <w:sz w:val="21"/>
      <w:szCs w:val="24"/>
    </w:rPr>
  </w:style>
  <w:style w:type="character" w:customStyle="1" w:styleId="22">
    <w:name w:val="批注主题 字符"/>
    <w:basedOn w:val="20"/>
    <w:link w:val="12"/>
    <w:qFormat/>
    <w:uiPriority w:val="0"/>
    <w:rPr>
      <w:b/>
      <w:bCs/>
      <w:kern w:val="2"/>
      <w:sz w:val="21"/>
      <w:szCs w:val="24"/>
    </w:rPr>
  </w:style>
  <w:style w:type="paragraph" w:customStyle="1" w:styleId="23">
    <w:name w:val="默认段落字体 Para Char Char Char Char Char Char Char Char Char Char Char Char Char Char Char1 Char Char Char Char"/>
    <w:basedOn w:val="5"/>
    <w:qFormat/>
    <w:uiPriority w:val="0"/>
    <w:pPr>
      <w:adjustRightInd w:val="0"/>
      <w:spacing w:line="436" w:lineRule="exact"/>
      <w:ind w:left="357"/>
      <w:jc w:val="left"/>
      <w:outlineLvl w:val="3"/>
    </w:pPr>
    <w:rPr>
      <w:rFonts w:ascii="Tahoma" w:hAnsi="Tahoma"/>
      <w:b/>
      <w:sz w:val="24"/>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491;&#24335;&#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正式文模板.wpt</Template>
  <Pages>7</Pages>
  <Words>1949</Words>
  <Characters>2005</Characters>
  <Lines>25</Lines>
  <Paragraphs>7</Paragraphs>
  <TotalTime>1</TotalTime>
  <ScaleCrop>false</ScaleCrop>
  <LinksUpToDate>false</LinksUpToDate>
  <CharactersWithSpaces>2132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2024-11-14T08:09:00Z</dcterms:created>
  <dc:creator>刘书会</dc:creator>
  <cp:lastModifiedBy>刘书会</cp:lastModifiedBy>
  <cp:lastPrinted>2024-11-14T08:46:00Z</cp:lastPrinted>
  <dcterms:modified xsi:type="dcterms:W3CDTF">2024-11-18T09:55:14Z</dcterms:modified>
  <dc:title>公文格式模版</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9C7D6FEB5F82422191B2F880E721B52D_11</vt:lpwstr>
  </property>
</Properties>
</file>