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57FC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884C39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B572456">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71082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D833054">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0DECACE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56E2E45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73697001">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3708</w:t>
            </w:r>
            <w:r>
              <w:fldChar w:fldCharType="end"/>
            </w:r>
            <w:bookmarkEnd w:id="3"/>
          </w:p>
        </w:tc>
      </w:tr>
    </w:tbl>
    <w:p w14:paraId="57E34B7B">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济宁市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193B65D">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3708</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795246B">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00DB41A">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D779528">
      <w:pPr>
        <w:pStyle w:val="51"/>
        <w:framePr w:w="9639" w:h="6976" w:hRule="exact" w:hSpace="0" w:vSpace="0" w:hAnchor="page" w:y="6408"/>
        <w:jc w:val="center"/>
        <w:rPr>
          <w:rFonts w:ascii="黑体" w:hAnsi="黑体" w:eastAsia="黑体"/>
          <w:b w:val="0"/>
          <w:bCs w:val="0"/>
          <w:w w:val="100"/>
        </w:rPr>
      </w:pPr>
    </w:p>
    <w:p w14:paraId="3D64D882">
      <w:pPr>
        <w:pStyle w:val="198"/>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网络订餐外卖一次性封签使用规范</w:t>
      </w:r>
      <w:r>
        <w:fldChar w:fldCharType="end"/>
      </w:r>
      <w:bookmarkEnd w:id="9"/>
    </w:p>
    <w:p w14:paraId="5B6F2DCF">
      <w:pPr>
        <w:framePr w:w="9639" w:h="6974" w:hRule="exact" w:wrap="around" w:vAnchor="page" w:hAnchor="page" w:x="1419" w:y="6408" w:anchorLock="1"/>
        <w:ind w:left="-1418"/>
      </w:pPr>
    </w:p>
    <w:p w14:paraId="1B11CAD1">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Specification on application of disposable seal for online</w:t>
      </w:r>
      <w:r>
        <w:rPr>
          <w:rFonts w:hint="eastAsia" w:eastAsia="黑体"/>
          <w:szCs w:val="28"/>
        </w:rPr>
        <w:t xml:space="preserve"> </w:t>
      </w:r>
      <w:r>
        <w:rPr>
          <w:rFonts w:eastAsia="黑体"/>
          <w:szCs w:val="28"/>
        </w:rPr>
        <w:t>food ordering</w:t>
      </w:r>
      <w:r>
        <w:rPr>
          <w:rFonts w:eastAsia="黑体"/>
          <w:szCs w:val="28"/>
        </w:rPr>
        <w:fldChar w:fldCharType="end"/>
      </w:r>
      <w:bookmarkEnd w:id="10"/>
    </w:p>
    <w:p w14:paraId="79FEC7CA">
      <w:pPr>
        <w:framePr w:w="9639" w:h="6974" w:hRule="exact" w:wrap="around" w:vAnchor="page" w:hAnchor="page" w:x="1419" w:y="6408" w:anchorLock="1"/>
        <w:spacing w:line="760" w:lineRule="exact"/>
        <w:ind w:left="-1418"/>
      </w:pPr>
    </w:p>
    <w:p w14:paraId="7B5CFC3D">
      <w:pPr>
        <w:pStyle w:val="126"/>
        <w:framePr w:w="9639" w:h="6974" w:hRule="exact" w:wrap="around" w:vAnchor="page" w:hAnchor="page" w:x="1419" w:y="6408" w:anchorLock="1"/>
        <w:textAlignment w:val="bottom"/>
        <w:rPr>
          <w:rFonts w:eastAsia="黑体"/>
          <w:szCs w:val="28"/>
        </w:rPr>
      </w:pPr>
    </w:p>
    <w:p w14:paraId="030435CB">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8BB0DAF">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6C328877">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4F6C7812">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C82F0A0">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2BB4194A">
      <w:pPr>
        <w:pStyle w:val="152"/>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济宁市</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19EC5446">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26C5867">
      <w:pPr>
        <w:pStyle w:val="92"/>
        <w:spacing w:after="468"/>
      </w:pPr>
      <w:bookmarkStart w:id="81" w:name="_GoBack"/>
      <w:bookmarkEnd w:id="81"/>
      <w:bookmarkStart w:id="21" w:name="BookMark1"/>
      <w:r>
        <w:rPr>
          <w:spacing w:val="320"/>
        </w:rPr>
        <w:t>目</w:t>
      </w:r>
      <w:r>
        <w:t>次</w:t>
      </w:r>
    </w:p>
    <w:p w14:paraId="4F874289">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"_Toc157627974" </w:instrText>
      </w:r>
      <w:r>
        <w:fldChar w:fldCharType="separate"/>
      </w:r>
      <w:r>
        <w:rPr>
          <w:rStyle w:val="33"/>
          <w:spacing w:val="320"/>
        </w:rPr>
        <w:t>前</w:t>
      </w:r>
      <w:r>
        <w:rPr>
          <w:rStyle w:val="33"/>
        </w:rPr>
        <w:t>言</w:t>
      </w:r>
      <w:r>
        <w:tab/>
      </w:r>
      <w:r>
        <w:fldChar w:fldCharType="begin"/>
      </w:r>
      <w:r>
        <w:instrText xml:space="preserve"> PAGEREF _Toc157627974 \h </w:instrText>
      </w:r>
      <w:r>
        <w:fldChar w:fldCharType="separate"/>
      </w:r>
      <w:r>
        <w:t>II</w:t>
      </w:r>
      <w:r>
        <w:fldChar w:fldCharType="end"/>
      </w:r>
      <w:r>
        <w:fldChar w:fldCharType="end"/>
      </w:r>
    </w:p>
    <w:p w14:paraId="1F8DC172">
      <w:pPr>
        <w:pStyle w:val="19"/>
        <w:tabs>
          <w:tab w:val="right" w:leader="dot" w:pos="9344"/>
        </w:tabs>
        <w:rPr>
          <w:rFonts w:asciiTheme="minorHAnsi" w:hAnsiTheme="minorHAnsi" w:eastAsiaTheme="minorEastAsia" w:cstheme="minorBidi"/>
          <w:szCs w:val="22"/>
        </w:rPr>
      </w:pPr>
      <w:r>
        <w:fldChar w:fldCharType="begin"/>
      </w:r>
      <w:r>
        <w:instrText xml:space="preserve"> HYPERLINK \l "_Toc157627975" </w:instrText>
      </w:r>
      <w:r>
        <w:fldChar w:fldCharType="separate"/>
      </w:r>
      <w:r>
        <w:rPr>
          <w:rStyle w:val="33"/>
        </w:rPr>
        <w:t>1 范围</w:t>
      </w:r>
      <w:r>
        <w:tab/>
      </w:r>
      <w:r>
        <w:fldChar w:fldCharType="begin"/>
      </w:r>
      <w:r>
        <w:instrText xml:space="preserve"> PAGEREF _Toc157627975 \h </w:instrText>
      </w:r>
      <w:r>
        <w:fldChar w:fldCharType="separate"/>
      </w:r>
      <w:r>
        <w:t>1</w:t>
      </w:r>
      <w:r>
        <w:fldChar w:fldCharType="end"/>
      </w:r>
      <w:r>
        <w:fldChar w:fldCharType="end"/>
      </w:r>
    </w:p>
    <w:p w14:paraId="3D081500">
      <w:pPr>
        <w:pStyle w:val="19"/>
        <w:tabs>
          <w:tab w:val="right" w:leader="dot" w:pos="9344"/>
        </w:tabs>
        <w:rPr>
          <w:rFonts w:asciiTheme="minorHAnsi" w:hAnsiTheme="minorHAnsi" w:eastAsiaTheme="minorEastAsia" w:cstheme="minorBidi"/>
          <w:szCs w:val="22"/>
        </w:rPr>
      </w:pPr>
      <w:r>
        <w:fldChar w:fldCharType="begin"/>
      </w:r>
      <w:r>
        <w:instrText xml:space="preserve"> HYPERLINK \l "_Toc157627976" </w:instrText>
      </w:r>
      <w:r>
        <w:fldChar w:fldCharType="separate"/>
      </w:r>
      <w:r>
        <w:rPr>
          <w:rStyle w:val="33"/>
        </w:rPr>
        <w:t>2 规范性引用文件</w:t>
      </w:r>
      <w:r>
        <w:tab/>
      </w:r>
      <w:r>
        <w:fldChar w:fldCharType="begin"/>
      </w:r>
      <w:r>
        <w:instrText xml:space="preserve"> PAGEREF _Toc157627976 \h </w:instrText>
      </w:r>
      <w:r>
        <w:fldChar w:fldCharType="separate"/>
      </w:r>
      <w:r>
        <w:t>1</w:t>
      </w:r>
      <w:r>
        <w:fldChar w:fldCharType="end"/>
      </w:r>
      <w:r>
        <w:fldChar w:fldCharType="end"/>
      </w:r>
    </w:p>
    <w:p w14:paraId="7201DC94">
      <w:pPr>
        <w:pStyle w:val="19"/>
        <w:tabs>
          <w:tab w:val="right" w:leader="dot" w:pos="9344"/>
        </w:tabs>
        <w:rPr>
          <w:rFonts w:asciiTheme="minorHAnsi" w:hAnsiTheme="minorHAnsi" w:eastAsiaTheme="minorEastAsia" w:cstheme="minorBidi"/>
          <w:szCs w:val="22"/>
        </w:rPr>
      </w:pPr>
      <w:r>
        <w:fldChar w:fldCharType="begin"/>
      </w:r>
      <w:r>
        <w:instrText xml:space="preserve"> HYPERLINK \l "_Toc157627977" </w:instrText>
      </w:r>
      <w:r>
        <w:fldChar w:fldCharType="separate"/>
      </w:r>
      <w:r>
        <w:rPr>
          <w:rStyle w:val="33"/>
        </w:rPr>
        <w:t>3 术语和定义</w:t>
      </w:r>
      <w:r>
        <w:tab/>
      </w:r>
      <w:r>
        <w:fldChar w:fldCharType="begin"/>
      </w:r>
      <w:r>
        <w:instrText xml:space="preserve"> PAGEREF _Toc157627977 \h </w:instrText>
      </w:r>
      <w:r>
        <w:fldChar w:fldCharType="separate"/>
      </w:r>
      <w:r>
        <w:t>1</w:t>
      </w:r>
      <w:r>
        <w:fldChar w:fldCharType="end"/>
      </w:r>
      <w:r>
        <w:fldChar w:fldCharType="end"/>
      </w:r>
    </w:p>
    <w:p w14:paraId="320F48F5">
      <w:pPr>
        <w:pStyle w:val="19"/>
        <w:tabs>
          <w:tab w:val="right" w:leader="dot" w:pos="9344"/>
        </w:tabs>
        <w:rPr>
          <w:rFonts w:asciiTheme="minorHAnsi" w:hAnsiTheme="minorHAnsi" w:eastAsiaTheme="minorEastAsia" w:cstheme="minorBidi"/>
          <w:szCs w:val="22"/>
        </w:rPr>
      </w:pPr>
      <w:r>
        <w:fldChar w:fldCharType="begin"/>
      </w:r>
      <w:r>
        <w:instrText xml:space="preserve"> HYPERLINK \l "_Toc157627978" </w:instrText>
      </w:r>
      <w:r>
        <w:fldChar w:fldCharType="separate"/>
      </w:r>
      <w:r>
        <w:rPr>
          <w:rStyle w:val="33"/>
        </w:rPr>
        <w:t>4 分类</w:t>
      </w:r>
      <w:r>
        <w:tab/>
      </w:r>
      <w:r>
        <w:fldChar w:fldCharType="begin"/>
      </w:r>
      <w:r>
        <w:instrText xml:space="preserve"> PAGEREF _Toc157627978 \h </w:instrText>
      </w:r>
      <w:r>
        <w:fldChar w:fldCharType="separate"/>
      </w:r>
      <w:r>
        <w:t>1</w:t>
      </w:r>
      <w:r>
        <w:fldChar w:fldCharType="end"/>
      </w:r>
      <w:r>
        <w:fldChar w:fldCharType="end"/>
      </w:r>
    </w:p>
    <w:p w14:paraId="1B899C30">
      <w:pPr>
        <w:pStyle w:val="19"/>
        <w:tabs>
          <w:tab w:val="right" w:leader="dot" w:pos="9344"/>
        </w:tabs>
        <w:rPr>
          <w:rFonts w:asciiTheme="minorHAnsi" w:hAnsiTheme="minorHAnsi" w:eastAsiaTheme="minorEastAsia" w:cstheme="minorBidi"/>
          <w:szCs w:val="22"/>
        </w:rPr>
      </w:pPr>
      <w:r>
        <w:fldChar w:fldCharType="begin"/>
      </w:r>
      <w:r>
        <w:instrText xml:space="preserve"> HYPERLINK \l "_Toc157627979" </w:instrText>
      </w:r>
      <w:r>
        <w:fldChar w:fldCharType="separate"/>
      </w:r>
      <w:r>
        <w:rPr>
          <w:rStyle w:val="33"/>
        </w:rPr>
        <w:t>5 质量要求</w:t>
      </w:r>
      <w:r>
        <w:tab/>
      </w:r>
      <w:r>
        <w:fldChar w:fldCharType="begin"/>
      </w:r>
      <w:r>
        <w:instrText xml:space="preserve"> PAGEREF _Toc157627979 \h </w:instrText>
      </w:r>
      <w:r>
        <w:fldChar w:fldCharType="separate"/>
      </w:r>
      <w:r>
        <w:t>1</w:t>
      </w:r>
      <w:r>
        <w:fldChar w:fldCharType="end"/>
      </w:r>
      <w:r>
        <w:fldChar w:fldCharType="end"/>
      </w:r>
    </w:p>
    <w:p w14:paraId="6DBADB5F">
      <w:pPr>
        <w:pStyle w:val="24"/>
        <w:rPr>
          <w:rFonts w:asciiTheme="minorHAnsi" w:hAnsiTheme="minorHAnsi" w:eastAsiaTheme="minorEastAsia" w:cstheme="minorBidi"/>
          <w:szCs w:val="22"/>
        </w:rPr>
      </w:pPr>
      <w:r>
        <w:fldChar w:fldCharType="begin"/>
      </w:r>
      <w:r>
        <w:instrText xml:space="preserve"> HYPERLINK \l "_Toc157627980" </w:instrText>
      </w:r>
      <w:r>
        <w:fldChar w:fldCharType="separate"/>
      </w:r>
      <w:r>
        <w:rPr>
          <w:rStyle w:val="33"/>
        </w:rPr>
        <w:t>5.1  标识信息</w:t>
      </w:r>
      <w:r>
        <w:tab/>
      </w:r>
      <w:r>
        <w:fldChar w:fldCharType="begin"/>
      </w:r>
      <w:r>
        <w:instrText xml:space="preserve"> PAGEREF _Toc157627980 \h </w:instrText>
      </w:r>
      <w:r>
        <w:fldChar w:fldCharType="separate"/>
      </w:r>
      <w:r>
        <w:t>1</w:t>
      </w:r>
      <w:r>
        <w:fldChar w:fldCharType="end"/>
      </w:r>
      <w:r>
        <w:fldChar w:fldCharType="end"/>
      </w:r>
    </w:p>
    <w:p w14:paraId="34FA744E">
      <w:pPr>
        <w:pStyle w:val="24"/>
        <w:rPr>
          <w:rFonts w:asciiTheme="minorHAnsi" w:hAnsiTheme="minorHAnsi" w:eastAsiaTheme="minorEastAsia" w:cstheme="minorBidi"/>
          <w:szCs w:val="22"/>
        </w:rPr>
      </w:pPr>
      <w:r>
        <w:fldChar w:fldCharType="begin"/>
      </w:r>
      <w:r>
        <w:instrText xml:space="preserve"> HYPERLINK \l "_Toc157627981" </w:instrText>
      </w:r>
      <w:r>
        <w:fldChar w:fldCharType="separate"/>
      </w:r>
      <w:r>
        <w:rPr>
          <w:rStyle w:val="33"/>
        </w:rPr>
        <w:t>5.2  尺寸要求</w:t>
      </w:r>
      <w:r>
        <w:tab/>
      </w:r>
      <w:r>
        <w:fldChar w:fldCharType="begin"/>
      </w:r>
      <w:r>
        <w:instrText xml:space="preserve"> PAGEREF _Toc157627981 \h </w:instrText>
      </w:r>
      <w:r>
        <w:fldChar w:fldCharType="separate"/>
      </w:r>
      <w:r>
        <w:t>2</w:t>
      </w:r>
      <w:r>
        <w:fldChar w:fldCharType="end"/>
      </w:r>
      <w:r>
        <w:fldChar w:fldCharType="end"/>
      </w:r>
    </w:p>
    <w:p w14:paraId="3B9AEF5C">
      <w:pPr>
        <w:pStyle w:val="24"/>
        <w:rPr>
          <w:rFonts w:asciiTheme="minorHAnsi" w:hAnsiTheme="minorHAnsi" w:eastAsiaTheme="minorEastAsia" w:cstheme="minorBidi"/>
          <w:szCs w:val="22"/>
        </w:rPr>
      </w:pPr>
      <w:r>
        <w:fldChar w:fldCharType="begin"/>
      </w:r>
      <w:r>
        <w:instrText xml:space="preserve"> HYPERLINK \l "_Toc157627982" </w:instrText>
      </w:r>
      <w:r>
        <w:fldChar w:fldCharType="separate"/>
      </w:r>
      <w:r>
        <w:rPr>
          <w:rStyle w:val="33"/>
        </w:rPr>
        <w:t>5.3  性能要求</w:t>
      </w:r>
      <w:r>
        <w:tab/>
      </w:r>
      <w:r>
        <w:fldChar w:fldCharType="begin"/>
      </w:r>
      <w:r>
        <w:instrText xml:space="preserve"> PAGEREF _Toc157627982 \h </w:instrText>
      </w:r>
      <w:r>
        <w:fldChar w:fldCharType="separate"/>
      </w:r>
      <w:r>
        <w:t>2</w:t>
      </w:r>
      <w:r>
        <w:fldChar w:fldCharType="end"/>
      </w:r>
      <w:r>
        <w:fldChar w:fldCharType="end"/>
      </w:r>
    </w:p>
    <w:p w14:paraId="7FBA6EBC">
      <w:pPr>
        <w:pStyle w:val="19"/>
        <w:tabs>
          <w:tab w:val="right" w:leader="dot" w:pos="9344"/>
        </w:tabs>
        <w:rPr>
          <w:rFonts w:asciiTheme="minorHAnsi" w:hAnsiTheme="minorHAnsi" w:eastAsiaTheme="minorEastAsia" w:cstheme="minorBidi"/>
          <w:szCs w:val="22"/>
        </w:rPr>
      </w:pPr>
      <w:r>
        <w:fldChar w:fldCharType="begin"/>
      </w:r>
      <w:r>
        <w:instrText xml:space="preserve"> HYPERLINK \l "_Toc157627983" </w:instrText>
      </w:r>
      <w:r>
        <w:fldChar w:fldCharType="separate"/>
      </w:r>
      <w:r>
        <w:rPr>
          <w:rStyle w:val="33"/>
        </w:rPr>
        <w:t>6 卫生要求</w:t>
      </w:r>
      <w:r>
        <w:tab/>
      </w:r>
      <w:r>
        <w:fldChar w:fldCharType="begin"/>
      </w:r>
      <w:r>
        <w:instrText xml:space="preserve"> PAGEREF _Toc157627983 \h </w:instrText>
      </w:r>
      <w:r>
        <w:fldChar w:fldCharType="separate"/>
      </w:r>
      <w:r>
        <w:t>2</w:t>
      </w:r>
      <w:r>
        <w:fldChar w:fldCharType="end"/>
      </w:r>
      <w:r>
        <w:fldChar w:fldCharType="end"/>
      </w:r>
    </w:p>
    <w:p w14:paraId="4DEBCCE6">
      <w:pPr>
        <w:pStyle w:val="19"/>
        <w:tabs>
          <w:tab w:val="right" w:leader="dot" w:pos="9344"/>
        </w:tabs>
        <w:rPr>
          <w:rFonts w:asciiTheme="minorHAnsi" w:hAnsiTheme="minorHAnsi" w:eastAsiaTheme="minorEastAsia" w:cstheme="minorBidi"/>
          <w:szCs w:val="22"/>
        </w:rPr>
      </w:pPr>
      <w:r>
        <w:fldChar w:fldCharType="begin"/>
      </w:r>
      <w:r>
        <w:instrText xml:space="preserve"> HYPERLINK \l "_Toc157627984" </w:instrText>
      </w:r>
      <w:r>
        <w:fldChar w:fldCharType="separate"/>
      </w:r>
      <w:r>
        <w:rPr>
          <w:rStyle w:val="33"/>
        </w:rPr>
        <w:t>7 使用要求</w:t>
      </w:r>
      <w:r>
        <w:tab/>
      </w:r>
      <w:r>
        <w:fldChar w:fldCharType="begin"/>
      </w:r>
      <w:r>
        <w:instrText xml:space="preserve"> PAGEREF _Toc157627984 \h </w:instrText>
      </w:r>
      <w:r>
        <w:fldChar w:fldCharType="separate"/>
      </w:r>
      <w:r>
        <w:t>2</w:t>
      </w:r>
      <w:r>
        <w:fldChar w:fldCharType="end"/>
      </w:r>
      <w:r>
        <w:fldChar w:fldCharType="end"/>
      </w:r>
    </w:p>
    <w:p w14:paraId="6365F2D1">
      <w:pPr>
        <w:pStyle w:val="24"/>
        <w:rPr>
          <w:rFonts w:asciiTheme="minorHAnsi" w:hAnsiTheme="minorHAnsi" w:eastAsiaTheme="minorEastAsia" w:cstheme="minorBidi"/>
          <w:szCs w:val="22"/>
        </w:rPr>
      </w:pPr>
      <w:r>
        <w:fldChar w:fldCharType="begin"/>
      </w:r>
      <w:r>
        <w:instrText xml:space="preserve"> HYPERLINK \l "_Toc157627985" </w:instrText>
      </w:r>
      <w:r>
        <w:fldChar w:fldCharType="separate"/>
      </w:r>
      <w:r>
        <w:rPr>
          <w:rStyle w:val="33"/>
        </w:rPr>
        <w:t>7.1  下单</w:t>
      </w:r>
      <w:r>
        <w:tab/>
      </w:r>
      <w:r>
        <w:fldChar w:fldCharType="begin"/>
      </w:r>
      <w:r>
        <w:instrText xml:space="preserve"> PAGEREF _Toc157627985 \h </w:instrText>
      </w:r>
      <w:r>
        <w:fldChar w:fldCharType="separate"/>
      </w:r>
      <w:r>
        <w:t>2</w:t>
      </w:r>
      <w:r>
        <w:fldChar w:fldCharType="end"/>
      </w:r>
      <w:r>
        <w:fldChar w:fldCharType="end"/>
      </w:r>
    </w:p>
    <w:p w14:paraId="788AAB9A">
      <w:pPr>
        <w:pStyle w:val="24"/>
        <w:rPr>
          <w:rFonts w:asciiTheme="minorHAnsi" w:hAnsiTheme="minorHAnsi" w:eastAsiaTheme="minorEastAsia" w:cstheme="minorBidi"/>
          <w:szCs w:val="22"/>
        </w:rPr>
      </w:pPr>
      <w:r>
        <w:fldChar w:fldCharType="begin"/>
      </w:r>
      <w:r>
        <w:instrText xml:space="preserve"> HYPERLINK \l "_Toc157627986" </w:instrText>
      </w:r>
      <w:r>
        <w:fldChar w:fldCharType="separate"/>
      </w:r>
      <w:r>
        <w:rPr>
          <w:rStyle w:val="33"/>
        </w:rPr>
        <w:t>7.2  封贴</w:t>
      </w:r>
      <w:r>
        <w:tab/>
      </w:r>
      <w:r>
        <w:fldChar w:fldCharType="begin"/>
      </w:r>
      <w:r>
        <w:instrText xml:space="preserve"> PAGEREF _Toc157627986 \h </w:instrText>
      </w:r>
      <w:r>
        <w:fldChar w:fldCharType="separate"/>
      </w:r>
      <w:r>
        <w:t>2</w:t>
      </w:r>
      <w:r>
        <w:fldChar w:fldCharType="end"/>
      </w:r>
      <w:r>
        <w:fldChar w:fldCharType="end"/>
      </w:r>
    </w:p>
    <w:p w14:paraId="3B9593E4">
      <w:pPr>
        <w:pStyle w:val="24"/>
        <w:rPr>
          <w:rFonts w:asciiTheme="minorHAnsi" w:hAnsiTheme="minorHAnsi" w:eastAsiaTheme="minorEastAsia" w:cstheme="minorBidi"/>
          <w:szCs w:val="22"/>
        </w:rPr>
      </w:pPr>
      <w:r>
        <w:fldChar w:fldCharType="begin"/>
      </w:r>
      <w:r>
        <w:instrText xml:space="preserve"> HYPERLINK \l "_Toc157627987" </w:instrText>
      </w:r>
      <w:r>
        <w:fldChar w:fldCharType="separate"/>
      </w:r>
      <w:r>
        <w:rPr>
          <w:rStyle w:val="33"/>
        </w:rPr>
        <w:t>7.3  配送</w:t>
      </w:r>
      <w:r>
        <w:tab/>
      </w:r>
      <w:r>
        <w:fldChar w:fldCharType="begin"/>
      </w:r>
      <w:r>
        <w:instrText xml:space="preserve"> PAGEREF _Toc157627987 \h </w:instrText>
      </w:r>
      <w:r>
        <w:fldChar w:fldCharType="separate"/>
      </w:r>
      <w:r>
        <w:t>3</w:t>
      </w:r>
      <w:r>
        <w:fldChar w:fldCharType="end"/>
      </w:r>
      <w:r>
        <w:fldChar w:fldCharType="end"/>
      </w:r>
    </w:p>
    <w:p w14:paraId="580F4733">
      <w:pPr>
        <w:pStyle w:val="24"/>
        <w:rPr>
          <w:rFonts w:asciiTheme="minorHAnsi" w:hAnsiTheme="minorHAnsi" w:eastAsiaTheme="minorEastAsia" w:cstheme="minorBidi"/>
          <w:szCs w:val="22"/>
        </w:rPr>
      </w:pPr>
      <w:r>
        <w:fldChar w:fldCharType="begin"/>
      </w:r>
      <w:r>
        <w:instrText xml:space="preserve"> HYPERLINK \l "_Toc157627988" </w:instrText>
      </w:r>
      <w:r>
        <w:fldChar w:fldCharType="separate"/>
      </w:r>
      <w:r>
        <w:rPr>
          <w:rStyle w:val="33"/>
        </w:rPr>
        <w:t>7.4  签收</w:t>
      </w:r>
      <w:r>
        <w:tab/>
      </w:r>
      <w:r>
        <w:fldChar w:fldCharType="begin"/>
      </w:r>
      <w:r>
        <w:instrText xml:space="preserve"> PAGEREF _Toc157627988 \h </w:instrText>
      </w:r>
      <w:r>
        <w:fldChar w:fldCharType="separate"/>
      </w:r>
      <w:r>
        <w:t>3</w:t>
      </w:r>
      <w:r>
        <w:fldChar w:fldCharType="end"/>
      </w:r>
      <w:r>
        <w:fldChar w:fldCharType="end"/>
      </w:r>
    </w:p>
    <w:p w14:paraId="08A7BBEE">
      <w:pPr>
        <w:pStyle w:val="19"/>
        <w:tabs>
          <w:tab w:val="right" w:leader="dot" w:pos="9344"/>
        </w:tabs>
        <w:rPr>
          <w:rFonts w:asciiTheme="minorHAnsi" w:hAnsiTheme="minorHAnsi" w:eastAsiaTheme="minorEastAsia" w:cstheme="minorBidi"/>
          <w:szCs w:val="22"/>
        </w:rPr>
      </w:pPr>
      <w:r>
        <w:fldChar w:fldCharType="begin"/>
      </w:r>
      <w:r>
        <w:instrText xml:space="preserve"> HYPERLINK \l "_Toc157627989" </w:instrText>
      </w:r>
      <w:r>
        <w:fldChar w:fldCharType="separate"/>
      </w:r>
      <w:r>
        <w:rPr>
          <w:rStyle w:val="33"/>
          <w:spacing w:val="100"/>
        </w:rPr>
        <w:t>附录A</w:t>
      </w:r>
      <w:r>
        <w:rPr>
          <w:rStyle w:val="33"/>
        </w:rPr>
        <w:t xml:space="preserve"> （规范性） 封签位置示例</w:t>
      </w:r>
      <w:r>
        <w:tab/>
      </w:r>
      <w:r>
        <w:fldChar w:fldCharType="begin"/>
      </w:r>
      <w:r>
        <w:instrText xml:space="preserve"> PAGEREF _Toc157627989 \h </w:instrText>
      </w:r>
      <w:r>
        <w:fldChar w:fldCharType="separate"/>
      </w:r>
      <w:r>
        <w:t>4</w:t>
      </w:r>
      <w:r>
        <w:fldChar w:fldCharType="end"/>
      </w:r>
      <w:r>
        <w:fldChar w:fldCharType="end"/>
      </w:r>
    </w:p>
    <w:p w14:paraId="45077540">
      <w:pPr>
        <w:pStyle w:val="24"/>
        <w:rPr>
          <w:rFonts w:asciiTheme="minorHAnsi" w:hAnsiTheme="minorHAnsi" w:eastAsiaTheme="minorEastAsia" w:cstheme="minorBidi"/>
          <w:szCs w:val="22"/>
        </w:rPr>
      </w:pPr>
      <w:r>
        <w:fldChar w:fldCharType="begin"/>
      </w:r>
      <w:r>
        <w:instrText xml:space="preserve"> HYPERLINK \l "_Toc157627990" </w:instrText>
      </w:r>
      <w:r>
        <w:fldChar w:fldCharType="separate"/>
      </w:r>
      <w:r>
        <w:rPr>
          <w:rStyle w:val="33"/>
        </w:rPr>
        <w:t>A.1 封签位置示例</w:t>
      </w:r>
      <w:r>
        <w:tab/>
      </w:r>
      <w:r>
        <w:fldChar w:fldCharType="begin"/>
      </w:r>
      <w:r>
        <w:instrText xml:space="preserve"> PAGEREF _Toc157627990 \h </w:instrText>
      </w:r>
      <w:r>
        <w:fldChar w:fldCharType="separate"/>
      </w:r>
      <w:r>
        <w:t>4</w:t>
      </w:r>
      <w:r>
        <w:fldChar w:fldCharType="end"/>
      </w:r>
      <w:r>
        <w:fldChar w:fldCharType="end"/>
      </w:r>
    </w:p>
    <w:p w14:paraId="7B33F8F3">
      <w:pPr>
        <w:pStyle w:val="92"/>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0D2269EC">
      <w:pPr>
        <w:pStyle w:val="90"/>
        <w:spacing w:before="900" w:after="468"/>
      </w:pPr>
      <w:bookmarkStart w:id="22" w:name="_Toc157627974"/>
      <w:bookmarkStart w:id="23" w:name="BookMark2"/>
      <w:r>
        <w:rPr>
          <w:spacing w:val="320"/>
        </w:rPr>
        <w:t>前</w:t>
      </w:r>
      <w:r>
        <w:t>言</w:t>
      </w:r>
      <w:bookmarkEnd w:id="22"/>
    </w:p>
    <w:p w14:paraId="28AA57E1">
      <w:pPr>
        <w:pStyle w:val="57"/>
        <w:ind w:firstLine="420"/>
      </w:pPr>
      <w:r>
        <w:rPr>
          <w:rFonts w:hint="eastAsia"/>
        </w:rPr>
        <w:t>本文件按照GB/T 1.1—2020《标准化工作导则  第1部分：标准化文件的结构和起草规则》的规定起草。</w:t>
      </w:r>
    </w:p>
    <w:p w14:paraId="2C20731C">
      <w:pPr>
        <w:pStyle w:val="231"/>
        <w:ind w:firstLine="420" w:firstLineChars="200"/>
      </w:pPr>
      <w:r>
        <w:rPr>
          <w:rFonts w:hint="eastAsia" w:ascii="宋体" w:hAnsi="宋体"/>
        </w:rPr>
        <w:t>请注意本文件的某些内容可能涉及专利。本文件的发布机构不承担识别专利的责任。</w:t>
      </w:r>
    </w:p>
    <w:p w14:paraId="324D6F8D">
      <w:pPr>
        <w:pStyle w:val="57"/>
        <w:ind w:firstLine="420"/>
        <w:rPr>
          <w:rFonts w:hint="eastAsia"/>
        </w:rPr>
      </w:pPr>
      <w:r>
        <w:rPr>
          <w:rFonts w:hint="eastAsia"/>
        </w:rPr>
        <w:t>本文件由济宁市市场监督管理局提出、归口并组织实施。</w:t>
      </w:r>
    </w:p>
    <w:p w14:paraId="04505B80">
      <w:pPr>
        <w:pStyle w:val="57"/>
        <w:keepNext w:val="0"/>
        <w:keepLines w:val="0"/>
        <w:pageBreakBefore w:val="0"/>
        <w:widowControl/>
        <w:kinsoku/>
        <w:wordWrap/>
        <w:overflowPunct/>
        <w:topLinePunct w:val="0"/>
        <w:autoSpaceDE w:val="0"/>
        <w:autoSpaceDN w:val="0"/>
        <w:bidi w:val="0"/>
        <w:adjustRightInd/>
        <w:snapToGrid/>
        <w:ind w:firstLine="420"/>
        <w:textAlignment w:val="auto"/>
        <w:rPr>
          <w:rFonts w:hint="eastAsia"/>
          <w:szCs w:val="22"/>
          <w:lang w:eastAsia="zh-CN"/>
        </w:rPr>
      </w:pPr>
      <w:r>
        <w:rPr>
          <w:rFonts w:hint="eastAsia"/>
          <w:szCs w:val="22"/>
        </w:rPr>
        <w:t>本文件起草单位：</w:t>
      </w:r>
      <w:r>
        <w:rPr>
          <w:rFonts w:hint="eastAsia"/>
          <w:szCs w:val="22"/>
          <w:lang w:val="en-US" w:eastAsia="zh-CN"/>
        </w:rPr>
        <w:t>济宁市市场监督管理局、</w:t>
      </w:r>
      <w:r>
        <w:rPr>
          <w:rFonts w:hint="eastAsia"/>
          <w:szCs w:val="22"/>
        </w:rPr>
        <w:t>济宁市食品药品检验检测研究院</w:t>
      </w:r>
      <w:r>
        <w:rPr>
          <w:rFonts w:hint="eastAsia"/>
          <w:szCs w:val="22"/>
          <w:lang w:eastAsia="zh-CN"/>
        </w:rPr>
        <w:t>、金乡县市场监管服务中心、</w:t>
      </w:r>
      <w:r>
        <w:rPr>
          <w:rFonts w:hint="eastAsia" w:ascii="宋体" w:hAnsi="宋体" w:eastAsia="宋体" w:cs="Calibri"/>
          <w:kern w:val="2"/>
          <w:sz w:val="21"/>
          <w:szCs w:val="21"/>
          <w:lang w:val="en-US" w:eastAsia="zh-CN" w:bidi="ar-SA"/>
        </w:rPr>
        <w:t>济宁市质量计量检验检测研究院、济宁市烹饪餐饮业协会。</w:t>
      </w:r>
    </w:p>
    <w:p w14:paraId="6C699B31">
      <w:pPr>
        <w:pStyle w:val="57"/>
        <w:keepNext w:val="0"/>
        <w:keepLines w:val="0"/>
        <w:pageBreakBefore w:val="0"/>
        <w:widowControl/>
        <w:kinsoku/>
        <w:wordWrap/>
        <w:overflowPunct/>
        <w:topLinePunct w:val="0"/>
        <w:autoSpaceDE w:val="0"/>
        <w:autoSpaceDN w:val="0"/>
        <w:bidi w:val="0"/>
        <w:adjustRightInd/>
        <w:snapToGrid/>
        <w:ind w:firstLine="420"/>
        <w:textAlignment w:val="auto"/>
        <w:rPr>
          <w:rFonts w:hint="eastAsia" w:eastAsia="宋体"/>
          <w:lang w:eastAsia="zh-CN"/>
        </w:rPr>
        <w:sectPr>
          <w:pgSz w:w="11906" w:h="16838"/>
          <w:pgMar w:top="1928" w:right="1134" w:bottom="1134" w:left="1134" w:header="1418" w:footer="1134" w:gutter="284"/>
          <w:pgNumType w:fmt="upperRoman"/>
          <w:cols w:space="425" w:num="1"/>
          <w:formProt w:val="0"/>
          <w:docGrid w:type="lines" w:linePitch="312" w:charSpace="0"/>
        </w:sectPr>
      </w:pPr>
      <w:r>
        <w:rPr>
          <w:rFonts w:hint="eastAsia"/>
          <w:szCs w:val="22"/>
        </w:rPr>
        <w:t>本文件主要起草人</w:t>
      </w:r>
      <w:r>
        <w:rPr>
          <w:rFonts w:hint="eastAsia"/>
          <w:szCs w:val="22"/>
          <w:lang w:eastAsia="zh-CN"/>
        </w:rPr>
        <w:t>：</w:t>
      </w:r>
    </w:p>
    <w:bookmarkEnd w:id="23"/>
    <w:p w14:paraId="6D1E61FC">
      <w:pPr>
        <w:spacing w:line="20" w:lineRule="exact"/>
        <w:jc w:val="center"/>
        <w:rPr>
          <w:rFonts w:ascii="黑体" w:hAnsi="黑体" w:eastAsia="黑体"/>
          <w:sz w:val="32"/>
          <w:szCs w:val="32"/>
        </w:rPr>
      </w:pPr>
      <w:bookmarkStart w:id="24" w:name="BookMark4"/>
    </w:p>
    <w:p w14:paraId="725963FC">
      <w:pPr>
        <w:spacing w:line="20" w:lineRule="exact"/>
        <w:jc w:val="center"/>
        <w:rPr>
          <w:rFonts w:ascii="黑体" w:hAnsi="黑体" w:eastAsia="黑体"/>
          <w:sz w:val="32"/>
          <w:szCs w:val="32"/>
        </w:rPr>
      </w:pPr>
    </w:p>
    <w:sdt>
      <w:sdtPr>
        <w:tag w:val="NEW_STAND_NAME"/>
        <w:id w:val="595910757"/>
        <w:lock w:val="sdtLocked"/>
        <w:placeholder>
          <w:docPart w:val="223C993B9C334F2C92F5E141EE14915A"/>
        </w:placeholder>
      </w:sdtPr>
      <w:sdtContent>
        <w:p w14:paraId="3B583C38">
          <w:pPr>
            <w:pStyle w:val="178"/>
            <w:spacing w:before="3" w:beforeLines="1" w:after="686" w:afterLines="220"/>
          </w:pPr>
          <w:bookmarkStart w:id="25" w:name="NEW_STAND_NAME"/>
          <w:r>
            <w:rPr>
              <w:rFonts w:hint="eastAsia"/>
            </w:rPr>
            <w:t>网络订餐外卖一次性封签使用规范</w:t>
          </w:r>
        </w:p>
      </w:sdtContent>
    </w:sdt>
    <w:bookmarkEnd w:id="25"/>
    <w:p w14:paraId="4280A5AC">
      <w:pPr>
        <w:pStyle w:val="105"/>
        <w:spacing w:before="312" w:after="312"/>
      </w:pPr>
      <w:bookmarkStart w:id="26" w:name="_Toc26648465"/>
      <w:bookmarkStart w:id="27" w:name="_Toc26986530"/>
      <w:bookmarkStart w:id="28" w:name="_Toc157627975"/>
      <w:bookmarkStart w:id="29" w:name="_Toc26986771"/>
      <w:bookmarkStart w:id="30" w:name="_Toc24884211"/>
      <w:bookmarkStart w:id="31" w:name="_Toc132965192"/>
      <w:bookmarkStart w:id="32" w:name="_Toc17233333"/>
      <w:bookmarkStart w:id="33" w:name="_Toc17233325"/>
      <w:bookmarkStart w:id="34" w:name="_Toc26718930"/>
      <w:bookmarkStart w:id="35" w:name="_Toc97191423"/>
      <w:bookmarkStart w:id="36" w:name="_Toc24884218"/>
      <w:r>
        <w:rPr>
          <w:rFonts w:hint="eastAsia"/>
        </w:rPr>
        <w:t>范围</w:t>
      </w:r>
      <w:bookmarkEnd w:id="26"/>
      <w:bookmarkEnd w:id="27"/>
      <w:bookmarkEnd w:id="28"/>
      <w:bookmarkEnd w:id="29"/>
      <w:bookmarkEnd w:id="30"/>
      <w:bookmarkEnd w:id="31"/>
      <w:bookmarkEnd w:id="32"/>
      <w:bookmarkEnd w:id="33"/>
      <w:bookmarkEnd w:id="34"/>
      <w:bookmarkEnd w:id="35"/>
      <w:bookmarkEnd w:id="36"/>
    </w:p>
    <w:p w14:paraId="65BB2A32">
      <w:pPr>
        <w:pStyle w:val="57"/>
        <w:ind w:firstLine="420"/>
      </w:pPr>
      <w:bookmarkStart w:id="37" w:name="_Toc17233334"/>
      <w:bookmarkStart w:id="38" w:name="_Toc24884212"/>
      <w:bookmarkStart w:id="39" w:name="_Toc17233326"/>
      <w:bookmarkStart w:id="40" w:name="_Toc26648466"/>
      <w:bookmarkStart w:id="41" w:name="_Toc24884219"/>
      <w:r>
        <w:t>本标准规定了</w:t>
      </w:r>
      <w:r>
        <w:rPr>
          <w:rFonts w:hint="eastAsia"/>
        </w:rPr>
        <w:t>网络</w:t>
      </w:r>
      <w:r>
        <w:t>订餐外卖一次性封签的</w:t>
      </w:r>
      <w:r>
        <w:rPr>
          <w:rFonts w:hint="eastAsia"/>
        </w:rPr>
        <w:t>质量要求</w:t>
      </w:r>
      <w:r>
        <w:t>、</w:t>
      </w:r>
      <w:r>
        <w:rPr>
          <w:rFonts w:hint="eastAsia"/>
        </w:rPr>
        <w:t>卫生要求</w:t>
      </w:r>
      <w:r>
        <w:t>、</w:t>
      </w:r>
      <w:r>
        <w:rPr>
          <w:rFonts w:hint="eastAsia"/>
        </w:rPr>
        <w:t>使用要求</w:t>
      </w:r>
      <w:r>
        <w:t>等内容。</w:t>
      </w:r>
    </w:p>
    <w:p w14:paraId="1624F45D">
      <w:pPr>
        <w:pStyle w:val="57"/>
        <w:ind w:firstLine="420"/>
      </w:pPr>
      <w:r>
        <w:rPr>
          <w:rFonts w:hint="eastAsia"/>
        </w:rPr>
        <w:t>本标准适用于网络订餐外卖配送环节中一次性封签的使用。</w:t>
      </w:r>
    </w:p>
    <w:p w14:paraId="453E769C">
      <w:pPr>
        <w:pStyle w:val="105"/>
        <w:spacing w:before="312" w:after="312"/>
      </w:pPr>
      <w:bookmarkStart w:id="42" w:name="_Toc97191424"/>
      <w:bookmarkStart w:id="43" w:name="_Toc26986772"/>
      <w:bookmarkStart w:id="44" w:name="_Toc26986531"/>
      <w:bookmarkStart w:id="45" w:name="_Toc26718931"/>
      <w:bookmarkStart w:id="46" w:name="_Toc132965193"/>
      <w:bookmarkStart w:id="47" w:name="_Toc157627976"/>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635D0E88F4B74DD1AB9EB16B26264CA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CF0B8FE">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AD2DC61">
      <w:pPr>
        <w:pStyle w:val="57"/>
        <w:ind w:firstLine="420"/>
      </w:pPr>
      <w:r>
        <w:rPr>
          <w:rFonts w:hint="eastAsia"/>
        </w:rPr>
        <w:t>GB</w:t>
      </w:r>
      <w:r>
        <w:t xml:space="preserve"> </w:t>
      </w:r>
      <w:r>
        <w:rPr>
          <w:rFonts w:hint="eastAsia"/>
        </w:rPr>
        <w:t>4806.7  食品安全国家标准  食品接触用塑料材料及制品</w:t>
      </w:r>
    </w:p>
    <w:p w14:paraId="2BEDDCE0">
      <w:pPr>
        <w:pStyle w:val="57"/>
        <w:ind w:firstLine="420"/>
      </w:pPr>
      <w:r>
        <w:rPr>
          <w:rFonts w:hint="eastAsia"/>
        </w:rPr>
        <w:t>GB 4806.8  食品安全国家标准  食品接触用纸和纸板材料及制品</w:t>
      </w:r>
    </w:p>
    <w:p w14:paraId="5F7F4C44">
      <w:pPr>
        <w:pStyle w:val="105"/>
        <w:spacing w:before="312" w:after="312"/>
      </w:pPr>
      <w:bookmarkStart w:id="48" w:name="_Toc132965194"/>
      <w:bookmarkStart w:id="49" w:name="_Toc97191425"/>
      <w:bookmarkStart w:id="50" w:name="_Toc157627977"/>
      <w:r>
        <w:rPr>
          <w:rFonts w:hint="eastAsia"/>
          <w:szCs w:val="21"/>
        </w:rPr>
        <w:t>术语和定义</w:t>
      </w:r>
      <w:bookmarkEnd w:id="48"/>
      <w:bookmarkEnd w:id="49"/>
      <w:bookmarkEnd w:id="50"/>
    </w:p>
    <w:p w14:paraId="62BEC383">
      <w:pPr>
        <w:pStyle w:val="57"/>
        <w:ind w:firstLine="420"/>
      </w:pPr>
      <w:bookmarkStart w:id="51" w:name="_Toc26986532"/>
      <w:bookmarkEnd w:id="51"/>
      <w:sdt>
        <w:sdtPr>
          <w:id w:val="-1909835108"/>
          <w:placeholder>
            <w:docPart w:val="D208470A7BC04159852C1836474973C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t>下列术语和定义适用于本文件。</w:t>
          </w:r>
        </w:sdtContent>
      </w:sdt>
    </w:p>
    <w:p w14:paraId="385C95E7">
      <w:pPr>
        <w:pStyle w:val="57"/>
        <w:spacing w:before="156" w:beforeLines="50" w:after="156" w:afterLines="50"/>
        <w:ind w:firstLine="0" w:firstLineChars="0"/>
        <w:rPr>
          <w:rFonts w:ascii="黑体" w:hAnsi="黑体" w:eastAsia="黑体"/>
        </w:rPr>
      </w:pPr>
      <w:r>
        <w:rPr>
          <w:rFonts w:hint="eastAsia" w:ascii="黑体" w:hAnsi="黑体" w:eastAsia="黑体"/>
        </w:rPr>
        <w:t>3.1</w:t>
      </w:r>
    </w:p>
    <w:p w14:paraId="4B9221C6">
      <w:pPr>
        <w:pStyle w:val="57"/>
        <w:ind w:firstLine="420"/>
      </w:pPr>
      <w:r>
        <w:rPr>
          <w:rFonts w:hint="eastAsia" w:ascii="黑体" w:hAnsi="黑体" w:eastAsia="黑体"/>
        </w:rPr>
        <w:t>网络订餐外卖  online food ordering</w:t>
      </w:r>
    </w:p>
    <w:p w14:paraId="4CB30453">
      <w:pPr>
        <w:pStyle w:val="57"/>
        <w:ind w:firstLine="420"/>
      </w:pPr>
      <w:r>
        <w:rPr>
          <w:rFonts w:hint="eastAsia"/>
        </w:rPr>
        <w:t>消费者通过互联网平台下单订购餐饮食品，由外卖配送员将食品送至消费者指定的地址的一种餐饮服务方式。</w:t>
      </w:r>
    </w:p>
    <w:p w14:paraId="305B5851">
      <w:pPr>
        <w:pStyle w:val="57"/>
        <w:spacing w:before="156" w:beforeLines="50" w:after="156" w:afterLines="50"/>
        <w:ind w:firstLine="0" w:firstLineChars="0"/>
        <w:rPr>
          <w:rFonts w:ascii="黑体" w:hAnsi="黑体" w:eastAsia="黑体"/>
        </w:rPr>
      </w:pPr>
      <w:r>
        <w:rPr>
          <w:rFonts w:ascii="黑体" w:hAnsi="黑体" w:eastAsia="黑体"/>
        </w:rPr>
        <w:t>3.2</w:t>
      </w:r>
    </w:p>
    <w:p w14:paraId="4F02DBDC">
      <w:pPr>
        <w:pStyle w:val="57"/>
        <w:ind w:firstLine="420"/>
        <w:rPr>
          <w:rFonts w:ascii="黑体" w:hAnsi="黑体" w:eastAsia="黑体"/>
        </w:rPr>
      </w:pPr>
      <w:r>
        <w:rPr>
          <w:rFonts w:hint="eastAsia" w:ascii="黑体" w:hAnsi="黑体" w:eastAsia="黑体"/>
        </w:rPr>
        <w:t xml:space="preserve">一次性封签  </w:t>
      </w:r>
      <w:r>
        <w:rPr>
          <w:rFonts w:ascii="黑体" w:hAnsi="黑体" w:eastAsia="黑体"/>
        </w:rPr>
        <w:t>disposable seal</w:t>
      </w:r>
    </w:p>
    <w:p w14:paraId="7D43A8C3">
      <w:pPr>
        <w:pStyle w:val="57"/>
        <w:ind w:firstLine="420"/>
      </w:pPr>
      <w:r>
        <w:rPr>
          <w:rFonts w:hint="eastAsia"/>
        </w:rPr>
        <w:t>用于封闭外卖食品包装的标签，通常由纸、纸塑或塑料等材料制成，具有一次性使用的特点。主要目的是防止外卖食品在配送过程中被人为拆启或者意外破坏，从而保证食品的安全性和完整性。</w:t>
      </w:r>
    </w:p>
    <w:p w14:paraId="2DE60DF3">
      <w:pPr>
        <w:pStyle w:val="105"/>
        <w:spacing w:before="312" w:after="312"/>
      </w:pPr>
      <w:bookmarkStart w:id="52" w:name="_Toc132965196"/>
      <w:bookmarkStart w:id="53" w:name="_Toc157627978"/>
      <w:r>
        <w:t>分类</w:t>
      </w:r>
      <w:bookmarkEnd w:id="52"/>
      <w:bookmarkEnd w:id="53"/>
    </w:p>
    <w:p w14:paraId="0E3AAEA7">
      <w:pPr>
        <w:pStyle w:val="57"/>
        <w:ind w:firstLine="420"/>
      </w:pPr>
      <w:r>
        <w:rPr>
          <w:rFonts w:hint="eastAsia"/>
        </w:rPr>
        <w:t>网络订餐外卖一次性封签（以下简称封签）可以根据不同的标准进行分类：</w:t>
      </w:r>
    </w:p>
    <w:p w14:paraId="726E0177">
      <w:pPr>
        <w:pStyle w:val="57"/>
        <w:ind w:firstLine="420"/>
      </w:pPr>
      <w:r>
        <w:rPr>
          <w:rFonts w:hint="eastAsia"/>
        </w:rPr>
        <w:t>根据材质：纸质不干胶、塑料、扎口胶带和其他材质。</w:t>
      </w:r>
    </w:p>
    <w:p w14:paraId="7F7E558A">
      <w:pPr>
        <w:pStyle w:val="57"/>
        <w:ind w:firstLine="420"/>
      </w:pPr>
      <w:r>
        <w:rPr>
          <w:rFonts w:hint="eastAsia"/>
        </w:rPr>
        <w:t>根据结构：片装封签和卷装封签。片装封签为单片裁剪，每个封签独立存在。卷装封签为多个封签以点断等方式连接成卷状，方便连续使用。</w:t>
      </w:r>
    </w:p>
    <w:p w14:paraId="49CC42A7">
      <w:pPr>
        <w:pStyle w:val="57"/>
        <w:ind w:firstLine="420"/>
      </w:pPr>
      <w:r>
        <w:rPr>
          <w:rFonts w:hint="eastAsia"/>
        </w:rPr>
        <w:t>以上分类方式并不是互斥的，有些封签可能同时属于多个分类。</w:t>
      </w:r>
    </w:p>
    <w:p w14:paraId="18D5640C">
      <w:pPr>
        <w:pStyle w:val="105"/>
        <w:spacing w:before="312" w:after="312"/>
      </w:pPr>
      <w:bookmarkStart w:id="54" w:name="_Toc132965197"/>
      <w:bookmarkStart w:id="55" w:name="_Toc157627979"/>
      <w:r>
        <w:rPr>
          <w:rFonts w:hint="eastAsia"/>
        </w:rPr>
        <w:t>质量要求</w:t>
      </w:r>
      <w:bookmarkEnd w:id="54"/>
      <w:bookmarkEnd w:id="55"/>
    </w:p>
    <w:p w14:paraId="115BE719">
      <w:pPr>
        <w:pStyle w:val="106"/>
      </w:pPr>
      <w:bookmarkStart w:id="56" w:name="_Toc157627980"/>
      <w:r>
        <w:rPr>
          <w:rFonts w:hint="eastAsia"/>
        </w:rPr>
        <w:t>5.1  标识信息</w:t>
      </w:r>
      <w:bookmarkEnd w:id="56"/>
    </w:p>
    <w:p w14:paraId="6298FC0E">
      <w:pPr>
        <w:pStyle w:val="57"/>
        <w:ind w:firstLine="0" w:firstLineChars="0"/>
      </w:pPr>
      <w:r>
        <w:t xml:space="preserve">5.1.1  </w:t>
      </w:r>
      <w:r>
        <w:rPr>
          <w:rFonts w:hint="eastAsia"/>
        </w:rPr>
        <w:t>封签上应印有食品安全提示语，如“封签损坏，请勿接收”，以提醒消费者注意食品安全。</w:t>
      </w:r>
    </w:p>
    <w:p w14:paraId="5A360461">
      <w:pPr>
        <w:pStyle w:val="57"/>
        <w:ind w:firstLine="0" w:firstLineChars="0"/>
        <w:rPr>
          <w:rFonts w:hAnsi="宋体"/>
        </w:rPr>
      </w:pPr>
      <w:r>
        <w:rPr>
          <w:rFonts w:hint="eastAsia" w:hAnsi="宋体"/>
        </w:rPr>
        <w:t>5.1.2  封签宜加载食品经营品牌标识与食品安全追溯二维码。</w:t>
      </w:r>
    </w:p>
    <w:p w14:paraId="4A47CB75">
      <w:pPr>
        <w:pStyle w:val="57"/>
        <w:ind w:firstLine="0" w:firstLineChars="0"/>
        <w:rPr>
          <w:rFonts w:hAnsi="宋体"/>
        </w:rPr>
      </w:pPr>
      <w:r>
        <w:rPr>
          <w:rFonts w:hAnsi="宋体"/>
        </w:rPr>
        <w:t xml:space="preserve">5.1.3  </w:t>
      </w:r>
      <w:r>
        <w:rPr>
          <w:rFonts w:hint="eastAsia" w:hAnsi="宋体"/>
        </w:rPr>
        <w:t>封签上宜添加餐饮单位的个性化标识及反食品浪费、文明用餐、拒食野生动物等宣传用语，但相关内容应当符合相关法律法规规定。</w:t>
      </w:r>
    </w:p>
    <w:p w14:paraId="2BF32389">
      <w:pPr>
        <w:pStyle w:val="57"/>
        <w:ind w:firstLine="0" w:firstLineChars="0"/>
        <w:rPr>
          <w:rFonts w:hAnsi="宋体"/>
        </w:rPr>
      </w:pPr>
      <w:r>
        <w:rPr>
          <w:rFonts w:hAnsi="宋体"/>
        </w:rPr>
        <w:t xml:space="preserve">5.1.4  </w:t>
      </w:r>
      <w:r>
        <w:rPr>
          <w:rFonts w:hint="eastAsia" w:hAnsi="宋体"/>
        </w:rPr>
        <w:t>封签上不得出现任何违法或侵犯他人合法权益的信息。</w:t>
      </w:r>
    </w:p>
    <w:p w14:paraId="4B5D5E93">
      <w:pPr>
        <w:pStyle w:val="106"/>
      </w:pPr>
      <w:bookmarkStart w:id="57" w:name="_Toc157627981"/>
      <w:r>
        <w:rPr>
          <w:rFonts w:hint="eastAsia"/>
        </w:rPr>
        <w:t>5.2</w:t>
      </w:r>
      <w:r>
        <w:t xml:space="preserve">  </w:t>
      </w:r>
      <w:r>
        <w:rPr>
          <w:rFonts w:hint="eastAsia"/>
        </w:rPr>
        <w:t>尺寸要求</w:t>
      </w:r>
      <w:bookmarkEnd w:id="57"/>
    </w:p>
    <w:p w14:paraId="3F08A52F">
      <w:pPr>
        <w:pStyle w:val="57"/>
        <w:ind w:firstLine="420"/>
      </w:pPr>
      <w:r>
        <w:rPr>
          <w:rFonts w:hint="eastAsia"/>
        </w:rPr>
        <w:t>封签的尺寸和形状应合理设计，方便使用和携带。封签的颜色和图案可以根据商家的需求进行定制，但应符合相关卫生标准和审美要求。</w:t>
      </w:r>
      <w:bookmarkStart w:id="58" w:name="_Toc132965201"/>
    </w:p>
    <w:p w14:paraId="38723443">
      <w:pPr>
        <w:pStyle w:val="57"/>
        <w:ind w:firstLine="0" w:firstLineChars="0"/>
      </w:pPr>
      <w:r>
        <w:t xml:space="preserve">5.2.1  </w:t>
      </w:r>
      <w:r>
        <w:rPr>
          <w:rFonts w:hAnsi="宋体"/>
        </w:rPr>
        <w:t>采用单面封签封扎的外卖</w:t>
      </w:r>
      <w:r>
        <w:rPr>
          <w:rFonts w:hint="eastAsia" w:hAnsi="宋体"/>
        </w:rPr>
        <w:t>食品</w:t>
      </w:r>
      <w:r>
        <w:rPr>
          <w:rFonts w:hAnsi="宋体"/>
        </w:rPr>
        <w:t>外包装，封签的尺寸要求应满足表</w:t>
      </w:r>
      <w:r>
        <w:rPr>
          <w:rFonts w:hint="eastAsia" w:hAnsi="宋体"/>
        </w:rPr>
        <w:t>1的要求。</w:t>
      </w:r>
      <w:bookmarkEnd w:id="58"/>
    </w:p>
    <w:p w14:paraId="503D48B9">
      <w:pPr>
        <w:pStyle w:val="113"/>
        <w:spacing w:before="156" w:after="156"/>
      </w:pPr>
      <w:r>
        <w:rPr>
          <w:rFonts w:hint="eastAsia"/>
        </w:rPr>
        <w:t>封签的尺寸要求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87"/>
        <w:gridCol w:w="4454"/>
      </w:tblGrid>
      <w:tr w14:paraId="2F8DCA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49" w:hRule="atLeast"/>
          <w:tblHeader/>
          <w:jc w:val="center"/>
        </w:trPr>
        <w:tc>
          <w:tcPr>
            <w:tcW w:w="2387" w:type="dxa"/>
            <w:tcBorders>
              <w:top w:val="single" w:color="auto" w:sz="8" w:space="0"/>
              <w:bottom w:val="single" w:color="auto" w:sz="8" w:space="0"/>
            </w:tcBorders>
            <w:shd w:val="clear" w:color="auto" w:fill="auto"/>
            <w:vAlign w:val="center"/>
          </w:tcPr>
          <w:p w14:paraId="2859BF45">
            <w:pPr>
              <w:pStyle w:val="179"/>
            </w:pPr>
            <w:r>
              <w:t>项目</w:t>
            </w:r>
          </w:p>
        </w:tc>
        <w:tc>
          <w:tcPr>
            <w:tcW w:w="4454" w:type="dxa"/>
            <w:tcBorders>
              <w:top w:val="single" w:color="auto" w:sz="8" w:space="0"/>
              <w:bottom w:val="single" w:color="auto" w:sz="8" w:space="0"/>
            </w:tcBorders>
            <w:shd w:val="clear" w:color="auto" w:fill="auto"/>
            <w:vAlign w:val="center"/>
          </w:tcPr>
          <w:p w14:paraId="264C7E73">
            <w:pPr>
              <w:pStyle w:val="179"/>
            </w:pPr>
            <w:r>
              <w:t>尺寸要求</w:t>
            </w:r>
          </w:p>
        </w:tc>
      </w:tr>
      <w:tr w14:paraId="6D7609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2387" w:type="dxa"/>
            <w:tcBorders>
              <w:top w:val="single" w:color="auto" w:sz="8" w:space="0"/>
            </w:tcBorders>
            <w:shd w:val="clear" w:color="auto" w:fill="auto"/>
            <w:vAlign w:val="center"/>
          </w:tcPr>
          <w:p w14:paraId="0E49EDD4">
            <w:pPr>
              <w:pStyle w:val="179"/>
            </w:pPr>
            <w:r>
              <w:t>长度</w:t>
            </w:r>
            <w:r>
              <w:rPr>
                <w:rFonts w:hint="eastAsia"/>
              </w:rPr>
              <w:t>/</w:t>
            </w:r>
            <w:r>
              <w:t>cm</w:t>
            </w:r>
          </w:p>
        </w:tc>
        <w:tc>
          <w:tcPr>
            <w:tcW w:w="4454" w:type="dxa"/>
            <w:tcBorders>
              <w:top w:val="single" w:color="auto" w:sz="8" w:space="0"/>
            </w:tcBorders>
            <w:shd w:val="clear" w:color="auto" w:fill="auto"/>
            <w:vAlign w:val="center"/>
          </w:tcPr>
          <w:p w14:paraId="08EA3726">
            <w:pPr>
              <w:pStyle w:val="179"/>
            </w:pPr>
            <w:r>
              <w:t>≥</w:t>
            </w:r>
            <w:r>
              <w:rPr>
                <w:rFonts w:hint="eastAsia"/>
              </w:rPr>
              <w:t>12.5</w:t>
            </w:r>
          </w:p>
        </w:tc>
      </w:tr>
      <w:tr w14:paraId="0AD10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2387" w:type="dxa"/>
            <w:shd w:val="clear" w:color="auto" w:fill="auto"/>
            <w:vAlign w:val="center"/>
          </w:tcPr>
          <w:p w14:paraId="62CB0049">
            <w:pPr>
              <w:pStyle w:val="179"/>
            </w:pPr>
            <w:r>
              <w:t>宽度</w:t>
            </w:r>
            <w:r>
              <w:rPr>
                <w:rFonts w:hint="eastAsia"/>
              </w:rPr>
              <w:t>/cm</w:t>
            </w:r>
          </w:p>
        </w:tc>
        <w:tc>
          <w:tcPr>
            <w:tcW w:w="4454" w:type="dxa"/>
            <w:shd w:val="clear" w:color="auto" w:fill="auto"/>
            <w:vAlign w:val="center"/>
          </w:tcPr>
          <w:p w14:paraId="5A5F1437">
            <w:pPr>
              <w:pStyle w:val="179"/>
            </w:pPr>
            <w:r>
              <w:t>≥</w:t>
            </w:r>
            <w:r>
              <w:rPr>
                <w:rFonts w:hint="eastAsia"/>
              </w:rPr>
              <w:t>2.0</w:t>
            </w:r>
          </w:p>
        </w:tc>
      </w:tr>
      <w:tr w14:paraId="23E2F8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9" w:hRule="atLeast"/>
          <w:jc w:val="center"/>
        </w:trPr>
        <w:tc>
          <w:tcPr>
            <w:tcW w:w="2387" w:type="dxa"/>
            <w:shd w:val="clear" w:color="auto" w:fill="auto"/>
            <w:vAlign w:val="center"/>
          </w:tcPr>
          <w:p w14:paraId="5F00AD48">
            <w:pPr>
              <w:pStyle w:val="179"/>
            </w:pPr>
            <w:r>
              <w:t>厚度</w:t>
            </w:r>
            <w:r>
              <w:rPr>
                <w:rFonts w:hint="eastAsia"/>
              </w:rPr>
              <w:t>/mm</w:t>
            </w:r>
          </w:p>
        </w:tc>
        <w:tc>
          <w:tcPr>
            <w:tcW w:w="4454" w:type="dxa"/>
            <w:shd w:val="clear" w:color="auto" w:fill="auto"/>
            <w:vAlign w:val="center"/>
          </w:tcPr>
          <w:p w14:paraId="340F60DA">
            <w:pPr>
              <w:pStyle w:val="179"/>
            </w:pPr>
            <w:r>
              <w:t>≥</w:t>
            </w:r>
            <w:r>
              <w:rPr>
                <w:rFonts w:hint="eastAsia"/>
              </w:rPr>
              <w:t>0.75</w:t>
            </w:r>
          </w:p>
        </w:tc>
      </w:tr>
    </w:tbl>
    <w:p w14:paraId="1CA5D7F5">
      <w:pPr>
        <w:pStyle w:val="66"/>
        <w:numPr>
          <w:ilvl w:val="0"/>
          <w:numId w:val="0"/>
        </w:numPr>
        <w:spacing w:before="156" w:after="156"/>
      </w:pPr>
      <w:bookmarkStart w:id="59" w:name="_Toc132965202"/>
      <w:r>
        <w:rPr>
          <w:rFonts w:ascii="宋体" w:eastAsia="宋体"/>
        </w:rPr>
        <w:t xml:space="preserve">5.2.2  </w:t>
      </w:r>
      <w:r>
        <w:rPr>
          <w:rFonts w:hint="eastAsia" w:ascii="宋体" w:eastAsia="宋体"/>
        </w:rPr>
        <w:t>采用双面封签封口的</w:t>
      </w:r>
      <w:r>
        <w:rPr>
          <w:rFonts w:ascii="宋体" w:eastAsia="宋体"/>
        </w:rPr>
        <w:t>外卖</w:t>
      </w:r>
      <w:r>
        <w:rPr>
          <w:rFonts w:hint="eastAsia" w:ascii="宋体" w:eastAsia="宋体"/>
        </w:rPr>
        <w:t>食品</w:t>
      </w:r>
      <w:r>
        <w:rPr>
          <w:rFonts w:ascii="宋体" w:eastAsia="宋体"/>
        </w:rPr>
        <w:t>外包装</w:t>
      </w:r>
      <w:r>
        <w:rPr>
          <w:rFonts w:hint="eastAsia" w:ascii="宋体" w:eastAsia="宋体"/>
        </w:rPr>
        <w:t>，宜采用中间封口，封口长度应不少于总长度的1/3，宽</w:t>
      </w:r>
      <w:r>
        <w:rPr>
          <w:rFonts w:hint="eastAsia" w:ascii="宋体" w:hAnsi="宋体" w:eastAsia="宋体"/>
        </w:rPr>
        <w:t>度不小于2.0cm。</w:t>
      </w:r>
      <w:bookmarkEnd w:id="59"/>
    </w:p>
    <w:p w14:paraId="2329B294">
      <w:pPr>
        <w:pStyle w:val="106"/>
      </w:pPr>
      <w:bookmarkStart w:id="60" w:name="_Toc157627982"/>
      <w:r>
        <w:t>5.</w:t>
      </w:r>
      <w:r>
        <w:rPr>
          <w:rFonts w:hint="eastAsia"/>
        </w:rPr>
        <w:t>3</w:t>
      </w:r>
      <w:r>
        <w:t xml:space="preserve">  </w:t>
      </w:r>
      <w:r>
        <w:rPr>
          <w:rFonts w:hint="eastAsia"/>
        </w:rPr>
        <w:t>性能要求</w:t>
      </w:r>
      <w:bookmarkEnd w:id="60"/>
    </w:p>
    <w:p w14:paraId="3AA1BF3A">
      <w:pPr>
        <w:pStyle w:val="57"/>
        <w:ind w:firstLine="0" w:firstLineChars="0"/>
      </w:pPr>
      <w:r>
        <w:rPr>
          <w:rFonts w:hint="eastAsia"/>
        </w:rPr>
        <w:t>5.3.1</w:t>
      </w:r>
      <w:r>
        <w:t xml:space="preserve"> </w:t>
      </w:r>
      <w:r>
        <w:rPr>
          <w:rFonts w:hint="eastAsia"/>
        </w:rPr>
        <w:t xml:space="preserve"> 封签应具备拆启后无法恢复原状、无法重复使用的性能，防止封签被人为拆启或者意外破坏。</w:t>
      </w:r>
    </w:p>
    <w:p w14:paraId="65E0781A">
      <w:pPr>
        <w:pStyle w:val="57"/>
        <w:ind w:firstLine="0" w:firstLineChars="0"/>
      </w:pPr>
      <w:r>
        <w:rPr>
          <w:rFonts w:hint="eastAsia"/>
        </w:rPr>
        <w:t>5.3.2</w:t>
      </w:r>
      <w:r>
        <w:t xml:space="preserve">  </w:t>
      </w:r>
      <w:r>
        <w:rPr>
          <w:rFonts w:hint="eastAsia"/>
        </w:rPr>
        <w:t>封签应易于撕开，方便消费者和配送员开启。</w:t>
      </w:r>
    </w:p>
    <w:p w14:paraId="6E960125">
      <w:pPr>
        <w:pStyle w:val="57"/>
        <w:ind w:firstLine="0" w:firstLineChars="0"/>
      </w:pPr>
      <w:r>
        <w:rPr>
          <w:rFonts w:hint="eastAsia"/>
        </w:rPr>
        <w:t>5.3.3</w:t>
      </w:r>
      <w:r>
        <w:t xml:space="preserve">  </w:t>
      </w:r>
      <w:r>
        <w:rPr>
          <w:rFonts w:hint="eastAsia"/>
        </w:rPr>
        <w:t>封签的胶粘面应有良好黏性，牢固不脱落，保障配送安全。</w:t>
      </w:r>
    </w:p>
    <w:p w14:paraId="2A9DCAF5">
      <w:pPr>
        <w:pStyle w:val="57"/>
        <w:ind w:firstLine="0" w:firstLineChars="0"/>
      </w:pPr>
      <w:r>
        <w:rPr>
          <w:rFonts w:hint="eastAsia"/>
        </w:rPr>
        <w:t>5.3.4</w:t>
      </w:r>
      <w:r>
        <w:t xml:space="preserve">  </w:t>
      </w:r>
      <w:r>
        <w:rPr>
          <w:rFonts w:hint="eastAsia"/>
        </w:rPr>
        <w:t>封签应具备防水、防潮、耐高温等性能，保障在配送过程中不因恶劣环境而损坏。</w:t>
      </w:r>
    </w:p>
    <w:p w14:paraId="539DEE61">
      <w:pPr>
        <w:pStyle w:val="105"/>
        <w:spacing w:before="312" w:after="312"/>
      </w:pPr>
      <w:bookmarkStart w:id="61" w:name="_Toc157627983"/>
      <w:r>
        <w:rPr>
          <w:rFonts w:hint="eastAsia"/>
        </w:rPr>
        <w:t>卫生要求</w:t>
      </w:r>
      <w:bookmarkEnd w:id="61"/>
    </w:p>
    <w:p w14:paraId="43EF1305">
      <w:pPr>
        <w:pStyle w:val="57"/>
        <w:ind w:firstLine="0" w:firstLineChars="0"/>
      </w:pPr>
      <w:r>
        <w:t>6</w:t>
      </w:r>
      <w:r>
        <w:rPr>
          <w:rFonts w:hint="eastAsia"/>
        </w:rPr>
        <w:t>.1</w:t>
      </w:r>
      <w:r>
        <w:t xml:space="preserve">  </w:t>
      </w:r>
      <w:r>
        <w:rPr>
          <w:rFonts w:hint="eastAsia"/>
        </w:rPr>
        <w:t>封签通常由纸、纸塑或塑料等材料制成，塑料材料应符合GB</w:t>
      </w:r>
      <w:r>
        <w:t xml:space="preserve"> </w:t>
      </w:r>
      <w:r>
        <w:rPr>
          <w:rFonts w:hint="eastAsia"/>
        </w:rPr>
        <w:t>4806.7《食品安全国家标准  食品接触用塑料材料及制品》的要求，纸类材料应符合GB</w:t>
      </w:r>
      <w:r>
        <w:t xml:space="preserve"> </w:t>
      </w:r>
      <w:r>
        <w:rPr>
          <w:rFonts w:hint="eastAsia"/>
        </w:rPr>
        <w:t>4806.8《食品安全国家标准  食品接触用纸和纸板材料及制品》的要求。</w:t>
      </w:r>
    </w:p>
    <w:p w14:paraId="30462F56">
      <w:pPr>
        <w:pStyle w:val="57"/>
        <w:ind w:firstLine="0" w:firstLineChars="0"/>
      </w:pPr>
      <w:r>
        <w:t>6.</w:t>
      </w:r>
      <w:r>
        <w:rPr>
          <w:rFonts w:hint="eastAsia"/>
        </w:rPr>
        <w:t>2</w:t>
      </w:r>
      <w:r>
        <w:t xml:space="preserve">  </w:t>
      </w:r>
      <w:r>
        <w:rPr>
          <w:rFonts w:hint="eastAsia"/>
        </w:rPr>
        <w:t>封签应洁净，无异味，无霉变，避免细菌、病毒等微生物的传播，防止在使用过程中对食品造成二次污染，危害人体健康。</w:t>
      </w:r>
    </w:p>
    <w:p w14:paraId="7D4A8767">
      <w:pPr>
        <w:pStyle w:val="57"/>
        <w:ind w:firstLine="0" w:firstLineChars="0"/>
        <w:rPr>
          <w:rFonts w:hint="eastAsia"/>
        </w:rPr>
      </w:pPr>
      <w:r>
        <w:rPr>
          <w:rFonts w:hint="eastAsia"/>
        </w:rPr>
        <w:t>6.3  封签宜采用生物降解材料，以减少对环境的污染。</w:t>
      </w:r>
    </w:p>
    <w:p w14:paraId="7DCBFC9E">
      <w:pPr>
        <w:pStyle w:val="105"/>
        <w:spacing w:before="312" w:after="312"/>
      </w:pPr>
      <w:bookmarkStart w:id="62" w:name="_Toc132965210"/>
      <w:bookmarkStart w:id="63" w:name="_Toc157627984"/>
      <w:r>
        <w:t>使用</w:t>
      </w:r>
      <w:bookmarkEnd w:id="62"/>
      <w:r>
        <w:rPr>
          <w:rFonts w:hint="eastAsia"/>
        </w:rPr>
        <w:t>要求</w:t>
      </w:r>
      <w:bookmarkEnd w:id="63"/>
    </w:p>
    <w:p w14:paraId="4E3BB49A">
      <w:pPr>
        <w:pStyle w:val="106"/>
      </w:pPr>
      <w:bookmarkStart w:id="64" w:name="_Toc157627985"/>
      <w:bookmarkStart w:id="65" w:name="_Toc132965211"/>
      <w:r>
        <w:rPr>
          <w:rFonts w:hint="eastAsia"/>
        </w:rPr>
        <w:t xml:space="preserve">7.1  </w:t>
      </w:r>
      <w:r>
        <w:t>下单</w:t>
      </w:r>
      <w:bookmarkEnd w:id="64"/>
      <w:bookmarkEnd w:id="65"/>
    </w:p>
    <w:p w14:paraId="4AB6633A">
      <w:pPr>
        <w:pStyle w:val="57"/>
        <w:ind w:firstLine="420"/>
      </w:pPr>
      <w:r>
        <w:rPr>
          <w:rFonts w:hint="eastAsia"/>
        </w:rPr>
        <w:t>网络订餐外卖平台应在首页提示配送人员和消费者，在接收外卖食品时应仔细检查封签的完整性，若发现封签破损或封签不完整，有权拒收并联系平台处理。</w:t>
      </w:r>
      <w:bookmarkStart w:id="66" w:name="_Toc132965212"/>
    </w:p>
    <w:p w14:paraId="1409FAD0">
      <w:pPr>
        <w:pStyle w:val="106"/>
      </w:pPr>
      <w:bookmarkStart w:id="67" w:name="_Toc157627986"/>
      <w:r>
        <w:rPr>
          <w:rFonts w:hint="eastAsia"/>
        </w:rPr>
        <w:t xml:space="preserve">7.2  </w:t>
      </w:r>
      <w:r>
        <w:t>封</w:t>
      </w:r>
      <w:bookmarkEnd w:id="66"/>
      <w:bookmarkStart w:id="68" w:name="_Toc132965213"/>
      <w:r>
        <w:rPr>
          <w:rFonts w:hint="eastAsia"/>
        </w:rPr>
        <w:t>贴</w:t>
      </w:r>
      <w:bookmarkEnd w:id="67"/>
      <w:bookmarkEnd w:id="68"/>
      <w:bookmarkStart w:id="69" w:name="_Toc132965214"/>
    </w:p>
    <w:p w14:paraId="1864F8B5">
      <w:pPr>
        <w:pStyle w:val="66"/>
        <w:numPr>
          <w:ilvl w:val="0"/>
          <w:numId w:val="0"/>
        </w:numPr>
        <w:spacing w:before="0" w:beforeLines="0" w:after="0" w:afterLines="0"/>
        <w:rPr>
          <w:rFonts w:ascii="宋体" w:hAnsi="宋体" w:eastAsia="宋体"/>
        </w:rPr>
      </w:pPr>
      <w:r>
        <w:rPr>
          <w:rFonts w:hint="eastAsia" w:ascii="宋体" w:hAnsi="宋体" w:eastAsia="宋体"/>
        </w:rPr>
        <w:t>7.2.1  网络订餐外卖提供者应正确使用封签对外卖食品进行封贴，确保封签不易被破坏且不直接接触食品。</w:t>
      </w:r>
    </w:p>
    <w:p w14:paraId="0D712019">
      <w:pPr>
        <w:pStyle w:val="57"/>
        <w:ind w:firstLine="0" w:firstLineChars="0"/>
        <w:rPr>
          <w:rFonts w:hAnsi="宋体"/>
        </w:rPr>
      </w:pPr>
      <w:r>
        <w:t xml:space="preserve">7.2.2  </w:t>
      </w:r>
      <w:r>
        <w:rPr>
          <w:rFonts w:hint="eastAsia"/>
        </w:rPr>
        <w:t>封签的封贴位置应确保外卖食品包装不被轻易打开，防止食品受到不当接触。</w:t>
      </w:r>
      <w:r>
        <w:rPr>
          <w:rFonts w:hint="eastAsia" w:hAnsi="宋体"/>
        </w:rPr>
        <w:t>封签位置示例参见附录A。</w:t>
      </w:r>
    </w:p>
    <w:bookmarkEnd w:id="69"/>
    <w:p w14:paraId="4C80BAA2">
      <w:pPr>
        <w:pStyle w:val="106"/>
      </w:pPr>
      <w:bookmarkStart w:id="70" w:name="_Toc157627987"/>
      <w:bookmarkStart w:id="71" w:name="_Toc132965216"/>
      <w:r>
        <w:rPr>
          <w:rFonts w:hint="eastAsia"/>
        </w:rPr>
        <w:t xml:space="preserve">7.3  </w:t>
      </w:r>
      <w:r>
        <w:t>配送</w:t>
      </w:r>
      <w:bookmarkEnd w:id="70"/>
      <w:bookmarkEnd w:id="71"/>
    </w:p>
    <w:p w14:paraId="3CD90D90">
      <w:pPr>
        <w:pStyle w:val="57"/>
        <w:ind w:firstLine="0" w:firstLineChars="0"/>
      </w:pPr>
      <w:bookmarkStart w:id="72" w:name="_Toc132965219"/>
      <w:r>
        <w:rPr>
          <w:rFonts w:hint="eastAsia"/>
        </w:rPr>
        <w:t>7.3.1  配送人员在取餐时应检查封签的完整性，如有破损，应拒绝取餐。</w:t>
      </w:r>
    </w:p>
    <w:p w14:paraId="497DB8D2">
      <w:pPr>
        <w:pStyle w:val="57"/>
        <w:ind w:firstLine="0" w:firstLineChars="0"/>
      </w:pPr>
      <w:r>
        <w:t xml:space="preserve">7.3.2  </w:t>
      </w:r>
      <w:r>
        <w:rPr>
          <w:rFonts w:hint="eastAsia"/>
        </w:rPr>
        <w:t>配送人员在配送过程中应避免剧烈摇晃或粗暴操作，以免封签受损。</w:t>
      </w:r>
    </w:p>
    <w:p w14:paraId="5FE74DF4">
      <w:pPr>
        <w:pStyle w:val="106"/>
      </w:pPr>
      <w:bookmarkStart w:id="73" w:name="_Toc157627988"/>
      <w:r>
        <w:t xml:space="preserve">7.4  </w:t>
      </w:r>
      <w:r>
        <w:rPr>
          <w:rFonts w:hint="eastAsia"/>
        </w:rPr>
        <w:t>签</w:t>
      </w:r>
      <w:r>
        <w:t>收</w:t>
      </w:r>
      <w:bookmarkEnd w:id="72"/>
      <w:bookmarkEnd w:id="73"/>
      <w:bookmarkStart w:id="74" w:name="_Toc132965220"/>
    </w:p>
    <w:p w14:paraId="6AD61C48">
      <w:pPr>
        <w:pStyle w:val="57"/>
        <w:ind w:firstLine="0" w:firstLineChars="0"/>
      </w:pPr>
      <w:r>
        <w:rPr>
          <w:rFonts w:hint="eastAsia"/>
        </w:rPr>
        <w:t>7.4.1  配送人员在送达指定位置后，应告知消费者检查封签的完整性。</w:t>
      </w:r>
    </w:p>
    <w:bookmarkEnd w:id="74"/>
    <w:p w14:paraId="3304F0F2">
      <w:pPr>
        <w:pStyle w:val="57"/>
        <w:ind w:firstLine="0" w:firstLineChars="0"/>
      </w:pPr>
      <w:r>
        <w:t xml:space="preserve">7.4.2  </w:t>
      </w:r>
      <w:r>
        <w:rPr>
          <w:rFonts w:hint="eastAsia"/>
        </w:rPr>
        <w:t>封签若完好无损，消费者可确认接收；封签若残缺不全，消费者可选择拒收。</w:t>
      </w:r>
    </w:p>
    <w:p w14:paraId="27D728DA">
      <w:pPr>
        <w:pStyle w:val="57"/>
        <w:ind w:firstLine="0" w:firstLineChars="0"/>
        <w:sectPr>
          <w:pgSz w:w="11906" w:h="16838"/>
          <w:pgMar w:top="1928" w:right="1134" w:bottom="1134" w:left="1134" w:header="1418" w:footer="1134" w:gutter="284"/>
          <w:pgNumType w:start="1"/>
          <w:cols w:space="425" w:num="1"/>
          <w:formProt w:val="0"/>
          <w:docGrid w:type="lines" w:linePitch="312" w:charSpace="0"/>
        </w:sectPr>
      </w:pPr>
    </w:p>
    <w:bookmarkEnd w:id="24"/>
    <w:p w14:paraId="3487EA0D">
      <w:pPr>
        <w:pStyle w:val="199"/>
        <w:rPr>
          <w:vanish w:val="0"/>
        </w:rPr>
      </w:pPr>
      <w:bookmarkStart w:id="75" w:name="BookMark5"/>
    </w:p>
    <w:p w14:paraId="7952FA2D">
      <w:pPr>
        <w:pStyle w:val="200"/>
        <w:rPr>
          <w:vanish w:val="0"/>
        </w:rPr>
      </w:pPr>
    </w:p>
    <w:p w14:paraId="5D90ED3D">
      <w:pPr>
        <w:pStyle w:val="77"/>
        <w:spacing w:after="156"/>
      </w:pPr>
      <w:r>
        <w:br w:type="textWrapping"/>
      </w:r>
      <w:bookmarkStart w:id="76" w:name="_Toc132965222"/>
      <w:bookmarkStart w:id="77" w:name="_Toc157627989"/>
      <w:r>
        <w:rPr>
          <w:rFonts w:hint="eastAsia"/>
        </w:rPr>
        <w:t>（规范性）</w:t>
      </w:r>
      <w:r>
        <w:br w:type="textWrapping"/>
      </w:r>
      <w:r>
        <w:rPr>
          <w:rFonts w:hint="eastAsia"/>
        </w:rPr>
        <w:t>封签位置示例</w:t>
      </w:r>
      <w:bookmarkEnd w:id="76"/>
      <w:bookmarkEnd w:id="77"/>
    </w:p>
    <w:p w14:paraId="0D3532C1">
      <w:pPr>
        <w:pStyle w:val="79"/>
        <w:spacing w:before="156" w:after="156"/>
      </w:pPr>
      <w:bookmarkStart w:id="78" w:name="_Toc132965223"/>
      <w:bookmarkStart w:id="79" w:name="_Toc157627990"/>
      <w:r>
        <w:t>封签位置示例</w:t>
      </w:r>
      <w:bookmarkEnd w:id="78"/>
      <w:bookmarkEnd w:id="79"/>
    </w:p>
    <w:p w14:paraId="66AD9953">
      <w:pPr>
        <w:pStyle w:val="57"/>
        <w:ind w:firstLine="420"/>
      </w:pPr>
      <w:r>
        <w:rPr>
          <w:rFonts w:hint="eastAsia"/>
        </w:rPr>
        <w:t>封签位置示例见表A.1</w:t>
      </w:r>
    </w:p>
    <w:p w14:paraId="7C4E6479">
      <w:pPr>
        <w:pStyle w:val="78"/>
        <w:spacing w:before="156" w:after="156"/>
      </w:pPr>
      <w:r>
        <w:rPr>
          <w:rFonts w:hint="eastAsia"/>
        </w:rPr>
        <w:t>封签位置示例</w:t>
      </w:r>
    </w:p>
    <w:tbl>
      <w:tblPr>
        <w:tblStyle w:val="27"/>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3"/>
        <w:gridCol w:w="1686"/>
        <w:gridCol w:w="3562"/>
        <w:gridCol w:w="2861"/>
      </w:tblGrid>
      <w:tr w14:paraId="7CB3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blHeader/>
          <w:jc w:val="center"/>
        </w:trPr>
        <w:tc>
          <w:tcPr>
            <w:tcW w:w="3129" w:type="dxa"/>
            <w:gridSpan w:val="2"/>
            <w:shd w:val="clear" w:color="auto" w:fill="auto"/>
            <w:vAlign w:val="center"/>
          </w:tcPr>
          <w:p w14:paraId="1EEBBD10">
            <w:pPr>
              <w:pStyle w:val="179"/>
              <w:rPr>
                <w:sz w:val="21"/>
                <w:szCs w:val="21"/>
              </w:rPr>
            </w:pPr>
            <w:r>
              <w:rPr>
                <w:sz w:val="21"/>
                <w:szCs w:val="21"/>
              </w:rPr>
              <w:t>包装分类</w:t>
            </w:r>
          </w:p>
        </w:tc>
        <w:tc>
          <w:tcPr>
            <w:tcW w:w="6423" w:type="dxa"/>
            <w:gridSpan w:val="2"/>
            <w:shd w:val="clear" w:color="auto" w:fill="auto"/>
            <w:vAlign w:val="center"/>
          </w:tcPr>
          <w:p w14:paraId="7FC1B31E">
            <w:pPr>
              <w:pStyle w:val="179"/>
              <w:rPr>
                <w:sz w:val="21"/>
                <w:szCs w:val="21"/>
              </w:rPr>
            </w:pPr>
            <w:r>
              <w:rPr>
                <w:sz w:val="21"/>
                <w:szCs w:val="21"/>
              </w:rPr>
              <w:t>封签位置示意</w:t>
            </w:r>
          </w:p>
        </w:tc>
      </w:tr>
      <w:tr w14:paraId="6DED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3" w:hRule="atLeast"/>
          <w:jc w:val="center"/>
        </w:trPr>
        <w:tc>
          <w:tcPr>
            <w:tcW w:w="1443" w:type="dxa"/>
            <w:vMerge w:val="restart"/>
            <w:shd w:val="clear" w:color="auto" w:fill="auto"/>
            <w:vAlign w:val="center"/>
          </w:tcPr>
          <w:p w14:paraId="0DAE038E">
            <w:pPr>
              <w:pStyle w:val="179"/>
              <w:rPr>
                <w:sz w:val="21"/>
                <w:szCs w:val="21"/>
              </w:rPr>
            </w:pPr>
            <w:r>
              <w:rPr>
                <w:rFonts w:hint="eastAsia"/>
                <w:sz w:val="21"/>
                <w:szCs w:val="21"/>
              </w:rPr>
              <w:t>包装袋</w:t>
            </w:r>
          </w:p>
        </w:tc>
        <w:tc>
          <w:tcPr>
            <w:tcW w:w="1686" w:type="dxa"/>
            <w:shd w:val="clear" w:color="auto" w:fill="auto"/>
            <w:vAlign w:val="center"/>
          </w:tcPr>
          <w:p w14:paraId="554E59D5">
            <w:pPr>
              <w:pStyle w:val="179"/>
              <w:rPr>
                <w:sz w:val="21"/>
                <w:szCs w:val="21"/>
              </w:rPr>
            </w:pPr>
            <w:r>
              <w:rPr>
                <w:sz w:val="21"/>
                <w:szCs w:val="21"/>
              </w:rPr>
              <w:t>无拎手包装袋</w:t>
            </w:r>
          </w:p>
        </w:tc>
        <w:tc>
          <w:tcPr>
            <w:tcW w:w="3562" w:type="dxa"/>
            <w:shd w:val="clear" w:color="auto" w:fill="auto"/>
            <w:vAlign w:val="center"/>
          </w:tcPr>
          <w:p w14:paraId="005B78C6">
            <w:pPr>
              <w:pStyle w:val="179"/>
              <w:rPr>
                <w:sz w:val="21"/>
                <w:szCs w:val="21"/>
              </w:rPr>
            </w:pPr>
            <w:r>
              <w:rPr>
                <w:rFonts w:hint="eastAsia"/>
                <w:sz w:val="21"/>
                <w:szCs w:val="21"/>
              </w:rPr>
              <w:drawing>
                <wp:inline distT="0" distB="0" distL="114300" distR="114300">
                  <wp:extent cx="1763395" cy="1763395"/>
                  <wp:effectExtent l="0" t="0" r="8255" b="8255"/>
                  <wp:docPr id="4" name="图片 4" descr="无拎手包装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无拎手包装袋1"/>
                          <pic:cNvPicPr>
                            <a:picLocks noChangeAspect="1"/>
                          </pic:cNvPicPr>
                        </pic:nvPicPr>
                        <pic:blipFill>
                          <a:blip r:embed="rId14"/>
                          <a:stretch>
                            <a:fillRect/>
                          </a:stretch>
                        </pic:blipFill>
                        <pic:spPr>
                          <a:xfrm>
                            <a:off x="0" y="0"/>
                            <a:ext cx="1771214" cy="1771214"/>
                          </a:xfrm>
                          <a:prstGeom prst="rect">
                            <a:avLst/>
                          </a:prstGeom>
                        </pic:spPr>
                      </pic:pic>
                    </a:graphicData>
                  </a:graphic>
                </wp:inline>
              </w:drawing>
            </w:r>
          </w:p>
        </w:tc>
        <w:tc>
          <w:tcPr>
            <w:tcW w:w="2860" w:type="dxa"/>
            <w:shd w:val="clear" w:color="auto" w:fill="auto"/>
            <w:vAlign w:val="center"/>
          </w:tcPr>
          <w:p w14:paraId="7F9104E9">
            <w:pPr>
              <w:pStyle w:val="179"/>
              <w:rPr>
                <w:sz w:val="21"/>
                <w:szCs w:val="21"/>
              </w:rPr>
            </w:pPr>
            <w:r>
              <w:rPr>
                <w:rFonts w:hint="eastAsia"/>
                <w:sz w:val="21"/>
                <w:szCs w:val="21"/>
              </w:rPr>
              <w:drawing>
                <wp:inline distT="0" distB="0" distL="114300" distR="114300">
                  <wp:extent cx="1746885" cy="1746885"/>
                  <wp:effectExtent l="0" t="0" r="5715" b="5715"/>
                  <wp:docPr id="6" name="图片 6" descr="无拎手包装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无拎手包装袋2"/>
                          <pic:cNvPicPr>
                            <a:picLocks noChangeAspect="1"/>
                          </pic:cNvPicPr>
                        </pic:nvPicPr>
                        <pic:blipFill>
                          <a:blip r:embed="rId15"/>
                          <a:stretch>
                            <a:fillRect/>
                          </a:stretch>
                        </pic:blipFill>
                        <pic:spPr>
                          <a:xfrm>
                            <a:off x="0" y="0"/>
                            <a:ext cx="1754594" cy="1754594"/>
                          </a:xfrm>
                          <a:prstGeom prst="rect">
                            <a:avLst/>
                          </a:prstGeom>
                        </pic:spPr>
                      </pic:pic>
                    </a:graphicData>
                  </a:graphic>
                </wp:inline>
              </w:drawing>
            </w:r>
          </w:p>
        </w:tc>
      </w:tr>
      <w:tr w14:paraId="24B7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9" w:hRule="atLeast"/>
          <w:jc w:val="center"/>
        </w:trPr>
        <w:tc>
          <w:tcPr>
            <w:tcW w:w="1443" w:type="dxa"/>
            <w:vMerge w:val="continue"/>
            <w:shd w:val="clear" w:color="auto" w:fill="auto"/>
            <w:vAlign w:val="center"/>
          </w:tcPr>
          <w:p w14:paraId="2B42D506">
            <w:pPr>
              <w:pStyle w:val="179"/>
              <w:rPr>
                <w:sz w:val="21"/>
                <w:szCs w:val="21"/>
              </w:rPr>
            </w:pPr>
          </w:p>
        </w:tc>
        <w:tc>
          <w:tcPr>
            <w:tcW w:w="1686" w:type="dxa"/>
            <w:shd w:val="clear" w:color="auto" w:fill="auto"/>
            <w:vAlign w:val="center"/>
          </w:tcPr>
          <w:p w14:paraId="16A0541C">
            <w:pPr>
              <w:pStyle w:val="179"/>
              <w:rPr>
                <w:sz w:val="21"/>
                <w:szCs w:val="21"/>
              </w:rPr>
            </w:pPr>
            <w:r>
              <w:rPr>
                <w:sz w:val="21"/>
                <w:szCs w:val="21"/>
              </w:rPr>
              <w:t>有拎</w:t>
            </w:r>
            <w:r>
              <w:rPr>
                <w:rFonts w:hint="eastAsia"/>
                <w:sz w:val="21"/>
                <w:szCs w:val="21"/>
              </w:rPr>
              <w:t>手</w:t>
            </w:r>
            <w:r>
              <w:rPr>
                <w:sz w:val="21"/>
                <w:szCs w:val="21"/>
              </w:rPr>
              <w:t>包装袋</w:t>
            </w:r>
          </w:p>
        </w:tc>
        <w:tc>
          <w:tcPr>
            <w:tcW w:w="3562" w:type="dxa"/>
            <w:shd w:val="clear" w:color="auto" w:fill="auto"/>
            <w:vAlign w:val="center"/>
          </w:tcPr>
          <w:p w14:paraId="790F8CA0">
            <w:pPr>
              <w:pStyle w:val="179"/>
              <w:rPr>
                <w:sz w:val="21"/>
                <w:szCs w:val="21"/>
              </w:rPr>
            </w:pPr>
            <w:r>
              <w:rPr>
                <w:rFonts w:hint="eastAsia"/>
                <w:sz w:val="21"/>
                <w:szCs w:val="21"/>
              </w:rPr>
              <w:drawing>
                <wp:inline distT="0" distB="0" distL="114300" distR="114300">
                  <wp:extent cx="1522095" cy="1522095"/>
                  <wp:effectExtent l="0" t="0" r="1905" b="1905"/>
                  <wp:docPr id="7" name="图片 7" descr="有拎手包装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有拎手包装袋1"/>
                          <pic:cNvPicPr>
                            <a:picLocks noChangeAspect="1"/>
                          </pic:cNvPicPr>
                        </pic:nvPicPr>
                        <pic:blipFill>
                          <a:blip r:embed="rId16"/>
                          <a:stretch>
                            <a:fillRect/>
                          </a:stretch>
                        </pic:blipFill>
                        <pic:spPr>
                          <a:xfrm>
                            <a:off x="0" y="0"/>
                            <a:ext cx="1523860" cy="1523860"/>
                          </a:xfrm>
                          <a:prstGeom prst="rect">
                            <a:avLst/>
                          </a:prstGeom>
                        </pic:spPr>
                      </pic:pic>
                    </a:graphicData>
                  </a:graphic>
                </wp:inline>
              </w:drawing>
            </w:r>
          </w:p>
        </w:tc>
        <w:tc>
          <w:tcPr>
            <w:tcW w:w="2860" w:type="dxa"/>
            <w:shd w:val="clear" w:color="auto" w:fill="auto"/>
            <w:vAlign w:val="center"/>
          </w:tcPr>
          <w:p w14:paraId="09127DF3">
            <w:pPr>
              <w:pStyle w:val="179"/>
              <w:rPr>
                <w:sz w:val="21"/>
                <w:szCs w:val="21"/>
              </w:rPr>
            </w:pPr>
            <w:r>
              <w:rPr>
                <w:rFonts w:hint="eastAsia"/>
                <w:sz w:val="21"/>
                <w:szCs w:val="21"/>
              </w:rPr>
              <w:drawing>
                <wp:inline distT="0" distB="0" distL="114300" distR="114300">
                  <wp:extent cx="1638300" cy="1561465"/>
                  <wp:effectExtent l="0" t="0" r="0" b="635"/>
                  <wp:docPr id="8" name="图片 8" descr="有拎手包装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有拎手包装袋2"/>
                          <pic:cNvPicPr>
                            <a:picLocks noChangeAspect="1"/>
                          </pic:cNvPicPr>
                        </pic:nvPicPr>
                        <pic:blipFill>
                          <a:blip r:embed="rId17"/>
                          <a:stretch>
                            <a:fillRect/>
                          </a:stretch>
                        </pic:blipFill>
                        <pic:spPr>
                          <a:xfrm>
                            <a:off x="0" y="0"/>
                            <a:ext cx="1653784" cy="1576797"/>
                          </a:xfrm>
                          <a:prstGeom prst="rect">
                            <a:avLst/>
                          </a:prstGeom>
                        </pic:spPr>
                      </pic:pic>
                    </a:graphicData>
                  </a:graphic>
                </wp:inline>
              </w:drawing>
            </w:r>
          </w:p>
        </w:tc>
      </w:tr>
      <w:tr w14:paraId="6F1E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5" w:hRule="atLeast"/>
          <w:jc w:val="center"/>
        </w:trPr>
        <w:tc>
          <w:tcPr>
            <w:tcW w:w="3129" w:type="dxa"/>
            <w:gridSpan w:val="2"/>
            <w:shd w:val="clear" w:color="auto" w:fill="auto"/>
            <w:vAlign w:val="center"/>
          </w:tcPr>
          <w:p w14:paraId="6237EF25">
            <w:pPr>
              <w:pStyle w:val="179"/>
              <w:rPr>
                <w:sz w:val="21"/>
                <w:szCs w:val="21"/>
              </w:rPr>
            </w:pPr>
            <w:r>
              <w:rPr>
                <w:rFonts w:hint="eastAsia"/>
                <w:sz w:val="21"/>
                <w:szCs w:val="21"/>
              </w:rPr>
              <w:t>包装</w:t>
            </w:r>
            <w:r>
              <w:rPr>
                <w:sz w:val="21"/>
                <w:szCs w:val="21"/>
              </w:rPr>
              <w:t>盒</w:t>
            </w:r>
          </w:p>
        </w:tc>
        <w:tc>
          <w:tcPr>
            <w:tcW w:w="3562" w:type="dxa"/>
            <w:shd w:val="clear" w:color="auto" w:fill="auto"/>
            <w:vAlign w:val="center"/>
          </w:tcPr>
          <w:p w14:paraId="45E4B436">
            <w:pPr>
              <w:pStyle w:val="179"/>
              <w:rPr>
                <w:sz w:val="21"/>
                <w:szCs w:val="21"/>
              </w:rPr>
            </w:pPr>
            <w:r>
              <w:rPr>
                <w:rFonts w:hint="eastAsia"/>
                <w:sz w:val="21"/>
                <w:szCs w:val="21"/>
              </w:rPr>
              <w:drawing>
                <wp:inline distT="0" distB="0" distL="114300" distR="114300">
                  <wp:extent cx="2124710" cy="1963420"/>
                  <wp:effectExtent l="0" t="0" r="8890" b="0"/>
                  <wp:docPr id="10" name="图片 10" descr="餐盒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餐盒1"/>
                          <pic:cNvPicPr>
                            <a:picLocks noChangeAspect="1"/>
                          </pic:cNvPicPr>
                        </pic:nvPicPr>
                        <pic:blipFill>
                          <a:blip r:embed="rId18"/>
                          <a:stretch>
                            <a:fillRect/>
                          </a:stretch>
                        </pic:blipFill>
                        <pic:spPr>
                          <a:xfrm>
                            <a:off x="0" y="0"/>
                            <a:ext cx="2141731" cy="1979069"/>
                          </a:xfrm>
                          <a:prstGeom prst="rect">
                            <a:avLst/>
                          </a:prstGeom>
                        </pic:spPr>
                      </pic:pic>
                    </a:graphicData>
                  </a:graphic>
                </wp:inline>
              </w:drawing>
            </w:r>
          </w:p>
        </w:tc>
        <w:tc>
          <w:tcPr>
            <w:tcW w:w="2860" w:type="dxa"/>
            <w:shd w:val="clear" w:color="auto" w:fill="auto"/>
            <w:vAlign w:val="center"/>
          </w:tcPr>
          <w:p w14:paraId="2AA3C0D8">
            <w:pPr>
              <w:pStyle w:val="179"/>
              <w:rPr>
                <w:sz w:val="21"/>
                <w:szCs w:val="21"/>
              </w:rPr>
            </w:pPr>
            <w:r>
              <w:rPr>
                <w:rFonts w:hint="eastAsia"/>
                <w:sz w:val="21"/>
                <w:szCs w:val="21"/>
              </w:rPr>
              <w:drawing>
                <wp:inline distT="0" distB="0" distL="114300" distR="114300">
                  <wp:extent cx="1791970" cy="1380490"/>
                  <wp:effectExtent l="0" t="0" r="0" b="0"/>
                  <wp:docPr id="11" name="图片 11" descr="餐盒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餐盒2"/>
                          <pic:cNvPicPr>
                            <a:picLocks noChangeAspect="1"/>
                          </pic:cNvPicPr>
                        </pic:nvPicPr>
                        <pic:blipFill>
                          <a:blip r:embed="rId19"/>
                          <a:stretch>
                            <a:fillRect/>
                          </a:stretch>
                        </pic:blipFill>
                        <pic:spPr>
                          <a:xfrm>
                            <a:off x="0" y="0"/>
                            <a:ext cx="1812736" cy="1396890"/>
                          </a:xfrm>
                          <a:prstGeom prst="rect">
                            <a:avLst/>
                          </a:prstGeom>
                        </pic:spPr>
                      </pic:pic>
                    </a:graphicData>
                  </a:graphic>
                </wp:inline>
              </w:drawing>
            </w:r>
          </w:p>
        </w:tc>
      </w:tr>
    </w:tbl>
    <w:p w14:paraId="1971DD3B">
      <w:pPr>
        <w:pStyle w:val="57"/>
        <w:ind w:firstLine="0" w:firstLineChars="0"/>
      </w:pPr>
    </w:p>
    <w:bookmarkEnd w:id="75"/>
    <w:p w14:paraId="5E049563">
      <w:pPr>
        <w:pStyle w:val="57"/>
        <w:ind w:firstLine="0" w:firstLineChars="0"/>
        <w:jc w:val="center"/>
      </w:pPr>
      <w:bookmarkStart w:id="80" w:name="BookMark8"/>
      <w:r>
        <w:drawing>
          <wp:inline distT="0" distB="0" distL="0" distR="0">
            <wp:extent cx="1485900" cy="317500"/>
            <wp:effectExtent l="0" t="0" r="0" b="635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20"/>
                    <a:stretch>
                      <a:fillRect/>
                    </a:stretch>
                  </pic:blipFill>
                  <pic:spPr>
                    <a:xfrm>
                      <a:off x="0" y="0"/>
                      <a:ext cx="1485900" cy="317500"/>
                    </a:xfrm>
                    <a:prstGeom prst="rect">
                      <a:avLst/>
                    </a:prstGeom>
                  </pic:spPr>
                </pic:pic>
              </a:graphicData>
            </a:graphic>
          </wp:inline>
        </w:drawing>
      </w:r>
      <w:bookmarkEnd w:id="80"/>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23356">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96EDA">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498">
    <w:pPr>
      <w:pStyle w:val="53"/>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8D681">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8C291">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6BE52">
    <w:pPr>
      <w:pStyle w:val="62"/>
    </w:pPr>
    <w:r>
      <w:fldChar w:fldCharType="begin"/>
    </w:r>
    <w:r>
      <w:instrText xml:space="preserve"> STYLEREF  标准文件_文件编号  \* MERGEFORMAT </w:instrText>
    </w:r>
    <w:r>
      <w:fldChar w:fldCharType="separate"/>
    </w:r>
    <w:r>
      <w:t>DB 3708/T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95E32">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3708/T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qQeeRyMgl6+UKRen59SI82nfpo626jPySQXxXXsVa+zKJgKGPlA1F9IoomQAdEnidNyk2lIM8ZY4+dPJgrgADA==" w:salt="y1eAR77jdECGv4OXLa7M/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M2I5ZDM2OGE4YjM2M2Y4YzEwNmM3NTY3M2FlNmQifQ=="/>
  </w:docVars>
  <w:rsids>
    <w:rsidRoot w:val="00362AF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55A"/>
    <w:rsid w:val="000249DB"/>
    <w:rsid w:val="0002595E"/>
    <w:rsid w:val="000303C3"/>
    <w:rsid w:val="000331D3"/>
    <w:rsid w:val="000346A5"/>
    <w:rsid w:val="000359C3"/>
    <w:rsid w:val="00035A7D"/>
    <w:rsid w:val="000365ED"/>
    <w:rsid w:val="0004249A"/>
    <w:rsid w:val="00043282"/>
    <w:rsid w:val="00044286"/>
    <w:rsid w:val="00045625"/>
    <w:rsid w:val="00047F28"/>
    <w:rsid w:val="000503AA"/>
    <w:rsid w:val="000506A1"/>
    <w:rsid w:val="000515DD"/>
    <w:rsid w:val="0005265A"/>
    <w:rsid w:val="000539DD"/>
    <w:rsid w:val="00053BD3"/>
    <w:rsid w:val="000556ED"/>
    <w:rsid w:val="00055FE2"/>
    <w:rsid w:val="0005616F"/>
    <w:rsid w:val="000573F9"/>
    <w:rsid w:val="00057CD4"/>
    <w:rsid w:val="00057EDE"/>
    <w:rsid w:val="00060C2E"/>
    <w:rsid w:val="00061033"/>
    <w:rsid w:val="000619E9"/>
    <w:rsid w:val="000622D4"/>
    <w:rsid w:val="000631A8"/>
    <w:rsid w:val="0006357D"/>
    <w:rsid w:val="00067F1E"/>
    <w:rsid w:val="00071CC0"/>
    <w:rsid w:val="00073C8C"/>
    <w:rsid w:val="00077B64"/>
    <w:rsid w:val="00080A1C"/>
    <w:rsid w:val="00082317"/>
    <w:rsid w:val="00082E25"/>
    <w:rsid w:val="00083D2C"/>
    <w:rsid w:val="00085CCF"/>
    <w:rsid w:val="00086379"/>
    <w:rsid w:val="00086399"/>
    <w:rsid w:val="00086AA1"/>
    <w:rsid w:val="00087A77"/>
    <w:rsid w:val="00090CA6"/>
    <w:rsid w:val="000910FB"/>
    <w:rsid w:val="00092B8A"/>
    <w:rsid w:val="00092FB0"/>
    <w:rsid w:val="0009313F"/>
    <w:rsid w:val="000934C5"/>
    <w:rsid w:val="00093D25"/>
    <w:rsid w:val="00093DAB"/>
    <w:rsid w:val="00094D73"/>
    <w:rsid w:val="00096D63"/>
    <w:rsid w:val="000A0B60"/>
    <w:rsid w:val="000A0EB8"/>
    <w:rsid w:val="000A19FC"/>
    <w:rsid w:val="000A296B"/>
    <w:rsid w:val="000A3312"/>
    <w:rsid w:val="000A7311"/>
    <w:rsid w:val="000B060F"/>
    <w:rsid w:val="000B1592"/>
    <w:rsid w:val="000B1FF2"/>
    <w:rsid w:val="000B2721"/>
    <w:rsid w:val="000B3CDA"/>
    <w:rsid w:val="000B6A0B"/>
    <w:rsid w:val="000C0F6C"/>
    <w:rsid w:val="000C11DB"/>
    <w:rsid w:val="000C1492"/>
    <w:rsid w:val="000C1F9B"/>
    <w:rsid w:val="000C2FBD"/>
    <w:rsid w:val="000C4B41"/>
    <w:rsid w:val="000C57D6"/>
    <w:rsid w:val="000C6362"/>
    <w:rsid w:val="000C7666"/>
    <w:rsid w:val="000D0A9C"/>
    <w:rsid w:val="000D169F"/>
    <w:rsid w:val="000D1795"/>
    <w:rsid w:val="000D329A"/>
    <w:rsid w:val="000D4B9C"/>
    <w:rsid w:val="000D4EB6"/>
    <w:rsid w:val="000D753B"/>
    <w:rsid w:val="000E1495"/>
    <w:rsid w:val="000E4C9E"/>
    <w:rsid w:val="000E6FD7"/>
    <w:rsid w:val="000F06E1"/>
    <w:rsid w:val="000F0B2F"/>
    <w:rsid w:val="000F0E3C"/>
    <w:rsid w:val="000F19D5"/>
    <w:rsid w:val="000F2019"/>
    <w:rsid w:val="000F4AEA"/>
    <w:rsid w:val="000F633F"/>
    <w:rsid w:val="000F67E9"/>
    <w:rsid w:val="00100756"/>
    <w:rsid w:val="00104926"/>
    <w:rsid w:val="001138B8"/>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2CD"/>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6E5"/>
    <w:rsid w:val="001852C9"/>
    <w:rsid w:val="00190087"/>
    <w:rsid w:val="001913C4"/>
    <w:rsid w:val="0019145E"/>
    <w:rsid w:val="0019348F"/>
    <w:rsid w:val="00193A07"/>
    <w:rsid w:val="00194A1A"/>
    <w:rsid w:val="00194C95"/>
    <w:rsid w:val="00195C34"/>
    <w:rsid w:val="00196EF5"/>
    <w:rsid w:val="001A1A53"/>
    <w:rsid w:val="001A234A"/>
    <w:rsid w:val="001A4CF3"/>
    <w:rsid w:val="001B06E8"/>
    <w:rsid w:val="001B6205"/>
    <w:rsid w:val="001B71D0"/>
    <w:rsid w:val="001B71EE"/>
    <w:rsid w:val="001C04A8"/>
    <w:rsid w:val="001C2C03"/>
    <w:rsid w:val="001C40B8"/>
    <w:rsid w:val="001C42F7"/>
    <w:rsid w:val="001C49E5"/>
    <w:rsid w:val="001C5480"/>
    <w:rsid w:val="001C680C"/>
    <w:rsid w:val="001C7FEA"/>
    <w:rsid w:val="001D010C"/>
    <w:rsid w:val="001D0499"/>
    <w:rsid w:val="001D0BBE"/>
    <w:rsid w:val="001D0ED4"/>
    <w:rsid w:val="001D212F"/>
    <w:rsid w:val="001D29D7"/>
    <w:rsid w:val="001D2DE7"/>
    <w:rsid w:val="001D411C"/>
    <w:rsid w:val="001D7049"/>
    <w:rsid w:val="001E1B6A"/>
    <w:rsid w:val="001E2484"/>
    <w:rsid w:val="001E3CC4"/>
    <w:rsid w:val="001E4356"/>
    <w:rsid w:val="001E4882"/>
    <w:rsid w:val="001E569F"/>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9B9"/>
    <w:rsid w:val="00210B15"/>
    <w:rsid w:val="00211C9D"/>
    <w:rsid w:val="002142EA"/>
    <w:rsid w:val="002204BB"/>
    <w:rsid w:val="00221B79"/>
    <w:rsid w:val="00221C6B"/>
    <w:rsid w:val="00224FB7"/>
    <w:rsid w:val="002253A1"/>
    <w:rsid w:val="00225CF8"/>
    <w:rsid w:val="0022794E"/>
    <w:rsid w:val="00233D64"/>
    <w:rsid w:val="00234828"/>
    <w:rsid w:val="0023482A"/>
    <w:rsid w:val="002359CB"/>
    <w:rsid w:val="00243540"/>
    <w:rsid w:val="0024497B"/>
    <w:rsid w:val="0024515B"/>
    <w:rsid w:val="00246021"/>
    <w:rsid w:val="0024666E"/>
    <w:rsid w:val="00247F52"/>
    <w:rsid w:val="00250B25"/>
    <w:rsid w:val="00250BBE"/>
    <w:rsid w:val="002515C2"/>
    <w:rsid w:val="0025194F"/>
    <w:rsid w:val="002534B6"/>
    <w:rsid w:val="00254DC7"/>
    <w:rsid w:val="0026148A"/>
    <w:rsid w:val="00262635"/>
    <w:rsid w:val="00262696"/>
    <w:rsid w:val="00263D25"/>
    <w:rsid w:val="002643C3"/>
    <w:rsid w:val="00264749"/>
    <w:rsid w:val="00264A0C"/>
    <w:rsid w:val="00265C07"/>
    <w:rsid w:val="00266EEB"/>
    <w:rsid w:val="00267EF4"/>
    <w:rsid w:val="00270CB8"/>
    <w:rsid w:val="0027269B"/>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3B91"/>
    <w:rsid w:val="002A4CEA"/>
    <w:rsid w:val="002A54E6"/>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3F49"/>
    <w:rsid w:val="002C5278"/>
    <w:rsid w:val="002C7EBB"/>
    <w:rsid w:val="002D04D6"/>
    <w:rsid w:val="002D06C1"/>
    <w:rsid w:val="002D16C7"/>
    <w:rsid w:val="002D42B5"/>
    <w:rsid w:val="002D4F1A"/>
    <w:rsid w:val="002D5BC4"/>
    <w:rsid w:val="002D6EC6"/>
    <w:rsid w:val="002D79AC"/>
    <w:rsid w:val="002E039D"/>
    <w:rsid w:val="002E4D5A"/>
    <w:rsid w:val="002E6326"/>
    <w:rsid w:val="002F30E0"/>
    <w:rsid w:val="002F35E4"/>
    <w:rsid w:val="002F36E4"/>
    <w:rsid w:val="002F3730"/>
    <w:rsid w:val="002F38E1"/>
    <w:rsid w:val="002F7AF6"/>
    <w:rsid w:val="00300255"/>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2738"/>
    <w:rsid w:val="00344605"/>
    <w:rsid w:val="003474AA"/>
    <w:rsid w:val="00350D1D"/>
    <w:rsid w:val="00352C83"/>
    <w:rsid w:val="003615D2"/>
    <w:rsid w:val="00362AF1"/>
    <w:rsid w:val="0036429C"/>
    <w:rsid w:val="00364A53"/>
    <w:rsid w:val="003654CB"/>
    <w:rsid w:val="00365AA9"/>
    <w:rsid w:val="00365BFB"/>
    <w:rsid w:val="00365F86"/>
    <w:rsid w:val="00365F87"/>
    <w:rsid w:val="00366E89"/>
    <w:rsid w:val="003705F4"/>
    <w:rsid w:val="00370D58"/>
    <w:rsid w:val="00371316"/>
    <w:rsid w:val="00371544"/>
    <w:rsid w:val="00374EF1"/>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3254"/>
    <w:rsid w:val="003A4077"/>
    <w:rsid w:val="003A4250"/>
    <w:rsid w:val="003B09AD"/>
    <w:rsid w:val="003B1F18"/>
    <w:rsid w:val="003B5BF0"/>
    <w:rsid w:val="003B60BF"/>
    <w:rsid w:val="003B6BE3"/>
    <w:rsid w:val="003C010C"/>
    <w:rsid w:val="003C0A6C"/>
    <w:rsid w:val="003C14F8"/>
    <w:rsid w:val="003C541B"/>
    <w:rsid w:val="003C5A43"/>
    <w:rsid w:val="003D0519"/>
    <w:rsid w:val="003D0FF6"/>
    <w:rsid w:val="003D262C"/>
    <w:rsid w:val="003D5408"/>
    <w:rsid w:val="003D6D61"/>
    <w:rsid w:val="003D79C6"/>
    <w:rsid w:val="003E091D"/>
    <w:rsid w:val="003E1462"/>
    <w:rsid w:val="003E1C53"/>
    <w:rsid w:val="003E2A69"/>
    <w:rsid w:val="003E2D49"/>
    <w:rsid w:val="003E2FD4"/>
    <w:rsid w:val="003E49F6"/>
    <w:rsid w:val="003E660F"/>
    <w:rsid w:val="003F0841"/>
    <w:rsid w:val="003F1FD3"/>
    <w:rsid w:val="003F23D3"/>
    <w:rsid w:val="003F3F08"/>
    <w:rsid w:val="003F49F1"/>
    <w:rsid w:val="003F5CA3"/>
    <w:rsid w:val="003F6272"/>
    <w:rsid w:val="00400E72"/>
    <w:rsid w:val="00401400"/>
    <w:rsid w:val="00404869"/>
    <w:rsid w:val="00405884"/>
    <w:rsid w:val="00405EB3"/>
    <w:rsid w:val="00406AAF"/>
    <w:rsid w:val="00407D39"/>
    <w:rsid w:val="00412DD2"/>
    <w:rsid w:val="0041477A"/>
    <w:rsid w:val="004167A3"/>
    <w:rsid w:val="00417EB4"/>
    <w:rsid w:val="00425DB4"/>
    <w:rsid w:val="00432DAA"/>
    <w:rsid w:val="00434305"/>
    <w:rsid w:val="00435DF7"/>
    <w:rsid w:val="004368D9"/>
    <w:rsid w:val="0044083F"/>
    <w:rsid w:val="00441AE7"/>
    <w:rsid w:val="00442945"/>
    <w:rsid w:val="00445574"/>
    <w:rsid w:val="00446226"/>
    <w:rsid w:val="004467FB"/>
    <w:rsid w:val="00452D6B"/>
    <w:rsid w:val="00454484"/>
    <w:rsid w:val="0045517B"/>
    <w:rsid w:val="00463B77"/>
    <w:rsid w:val="00463C7B"/>
    <w:rsid w:val="004644A6"/>
    <w:rsid w:val="004659BD"/>
    <w:rsid w:val="00470775"/>
    <w:rsid w:val="004746B1"/>
    <w:rsid w:val="0047583F"/>
    <w:rsid w:val="00475DC5"/>
    <w:rsid w:val="00475DE8"/>
    <w:rsid w:val="00481C44"/>
    <w:rsid w:val="00484936"/>
    <w:rsid w:val="00485C89"/>
    <w:rsid w:val="00486BE3"/>
    <w:rsid w:val="004905E4"/>
    <w:rsid w:val="00490A89"/>
    <w:rsid w:val="00490AB4"/>
    <w:rsid w:val="00492F02"/>
    <w:rsid w:val="004939AE"/>
    <w:rsid w:val="0049671F"/>
    <w:rsid w:val="004A12DF"/>
    <w:rsid w:val="004A17E6"/>
    <w:rsid w:val="004A1BA8"/>
    <w:rsid w:val="004A1C68"/>
    <w:rsid w:val="004A3C2B"/>
    <w:rsid w:val="004A4B57"/>
    <w:rsid w:val="004A63FA"/>
    <w:rsid w:val="004B0272"/>
    <w:rsid w:val="004B261B"/>
    <w:rsid w:val="004B2701"/>
    <w:rsid w:val="004B2E1B"/>
    <w:rsid w:val="004B30DE"/>
    <w:rsid w:val="004B3AA8"/>
    <w:rsid w:val="004B3E93"/>
    <w:rsid w:val="004B64CF"/>
    <w:rsid w:val="004C1FBC"/>
    <w:rsid w:val="004C3F1D"/>
    <w:rsid w:val="004C458D"/>
    <w:rsid w:val="004C637B"/>
    <w:rsid w:val="004C7556"/>
    <w:rsid w:val="004C7E8B"/>
    <w:rsid w:val="004C7E9D"/>
    <w:rsid w:val="004C7F67"/>
    <w:rsid w:val="004D076D"/>
    <w:rsid w:val="004D0EF1"/>
    <w:rsid w:val="004D2253"/>
    <w:rsid w:val="004D4406"/>
    <w:rsid w:val="004D7C42"/>
    <w:rsid w:val="004E0465"/>
    <w:rsid w:val="004E04C4"/>
    <w:rsid w:val="004E127B"/>
    <w:rsid w:val="004E1C0A"/>
    <w:rsid w:val="004E2B06"/>
    <w:rsid w:val="004E30C5"/>
    <w:rsid w:val="004E4AA5"/>
    <w:rsid w:val="004E4AEE"/>
    <w:rsid w:val="004E59E3"/>
    <w:rsid w:val="004E67C0"/>
    <w:rsid w:val="004F391A"/>
    <w:rsid w:val="004F3CFB"/>
    <w:rsid w:val="004F4006"/>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6C8F"/>
    <w:rsid w:val="005220EC"/>
    <w:rsid w:val="00523F95"/>
    <w:rsid w:val="00524D65"/>
    <w:rsid w:val="00525B16"/>
    <w:rsid w:val="00533D04"/>
    <w:rsid w:val="00534804"/>
    <w:rsid w:val="00534BDF"/>
    <w:rsid w:val="005354EA"/>
    <w:rsid w:val="0053576C"/>
    <w:rsid w:val="0053585F"/>
    <w:rsid w:val="00535EC4"/>
    <w:rsid w:val="00535ED9"/>
    <w:rsid w:val="0053692B"/>
    <w:rsid w:val="00537D18"/>
    <w:rsid w:val="005410B3"/>
    <w:rsid w:val="00541853"/>
    <w:rsid w:val="00543BDA"/>
    <w:rsid w:val="005441CC"/>
    <w:rsid w:val="005479DA"/>
    <w:rsid w:val="00547BCC"/>
    <w:rsid w:val="0055013B"/>
    <w:rsid w:val="00551EBF"/>
    <w:rsid w:val="00551F6F"/>
    <w:rsid w:val="00555044"/>
    <w:rsid w:val="00561475"/>
    <w:rsid w:val="0056487B"/>
    <w:rsid w:val="00564FB9"/>
    <w:rsid w:val="00566105"/>
    <w:rsid w:val="00573D9E"/>
    <w:rsid w:val="00577F43"/>
    <w:rsid w:val="005801E3"/>
    <w:rsid w:val="005809A9"/>
    <w:rsid w:val="00581802"/>
    <w:rsid w:val="005836A8"/>
    <w:rsid w:val="0058409C"/>
    <w:rsid w:val="00584262"/>
    <w:rsid w:val="00586630"/>
    <w:rsid w:val="00587ADD"/>
    <w:rsid w:val="00591E27"/>
    <w:rsid w:val="0059492B"/>
    <w:rsid w:val="0059585B"/>
    <w:rsid w:val="00596160"/>
    <w:rsid w:val="005966E2"/>
    <w:rsid w:val="00596BA0"/>
    <w:rsid w:val="00597007"/>
    <w:rsid w:val="005A0966"/>
    <w:rsid w:val="005A11B7"/>
    <w:rsid w:val="005A260B"/>
    <w:rsid w:val="005A41E6"/>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33A3"/>
    <w:rsid w:val="005D4171"/>
    <w:rsid w:val="005D6A95"/>
    <w:rsid w:val="005D6B2C"/>
    <w:rsid w:val="005D6D9C"/>
    <w:rsid w:val="005E2335"/>
    <w:rsid w:val="005E34CA"/>
    <w:rsid w:val="005E3C18"/>
    <w:rsid w:val="005E6812"/>
    <w:rsid w:val="005E76BF"/>
    <w:rsid w:val="005E7881"/>
    <w:rsid w:val="005E78E0"/>
    <w:rsid w:val="005F0D9C"/>
    <w:rsid w:val="005F284E"/>
    <w:rsid w:val="005F46E7"/>
    <w:rsid w:val="005F4712"/>
    <w:rsid w:val="006015CE"/>
    <w:rsid w:val="006025F5"/>
    <w:rsid w:val="00604784"/>
    <w:rsid w:val="00606419"/>
    <w:rsid w:val="00607D29"/>
    <w:rsid w:val="00612952"/>
    <w:rsid w:val="00614CC1"/>
    <w:rsid w:val="00615A9D"/>
    <w:rsid w:val="00616794"/>
    <w:rsid w:val="00617387"/>
    <w:rsid w:val="006205D6"/>
    <w:rsid w:val="006252D8"/>
    <w:rsid w:val="006259BC"/>
    <w:rsid w:val="0062636B"/>
    <w:rsid w:val="00632182"/>
    <w:rsid w:val="00632AE0"/>
    <w:rsid w:val="00633C17"/>
    <w:rsid w:val="00634D9E"/>
    <w:rsid w:val="00636E3E"/>
    <w:rsid w:val="006379F7"/>
    <w:rsid w:val="00637E4D"/>
    <w:rsid w:val="00637EA3"/>
    <w:rsid w:val="00640620"/>
    <w:rsid w:val="006409AC"/>
    <w:rsid w:val="00641A1F"/>
    <w:rsid w:val="00641F65"/>
    <w:rsid w:val="00645904"/>
    <w:rsid w:val="00651ACB"/>
    <w:rsid w:val="00651C47"/>
    <w:rsid w:val="00652AB2"/>
    <w:rsid w:val="00653FED"/>
    <w:rsid w:val="00654EC0"/>
    <w:rsid w:val="0065525B"/>
    <w:rsid w:val="00655D4F"/>
    <w:rsid w:val="00656D29"/>
    <w:rsid w:val="0066084B"/>
    <w:rsid w:val="006640E5"/>
    <w:rsid w:val="006646F1"/>
    <w:rsid w:val="00664929"/>
    <w:rsid w:val="00664F62"/>
    <w:rsid w:val="006655E1"/>
    <w:rsid w:val="00665CB8"/>
    <w:rsid w:val="00672060"/>
    <w:rsid w:val="00672BFD"/>
    <w:rsid w:val="006770F4"/>
    <w:rsid w:val="00677A84"/>
    <w:rsid w:val="0068026D"/>
    <w:rsid w:val="00680A27"/>
    <w:rsid w:val="006816A4"/>
    <w:rsid w:val="006819B8"/>
    <w:rsid w:val="006840A6"/>
    <w:rsid w:val="006850CD"/>
    <w:rsid w:val="00685AAB"/>
    <w:rsid w:val="006925C4"/>
    <w:rsid w:val="00695D22"/>
    <w:rsid w:val="006A07AA"/>
    <w:rsid w:val="006A25E5"/>
    <w:rsid w:val="006A2B46"/>
    <w:rsid w:val="006A336D"/>
    <w:rsid w:val="006A37B9"/>
    <w:rsid w:val="006A72CE"/>
    <w:rsid w:val="006B00D5"/>
    <w:rsid w:val="006B2672"/>
    <w:rsid w:val="006B3D94"/>
    <w:rsid w:val="006B54BF"/>
    <w:rsid w:val="006B5F44"/>
    <w:rsid w:val="006B5F90"/>
    <w:rsid w:val="006B62E4"/>
    <w:rsid w:val="006B6AF2"/>
    <w:rsid w:val="006C1BBA"/>
    <w:rsid w:val="006C2079"/>
    <w:rsid w:val="006C5A62"/>
    <w:rsid w:val="006C5D68"/>
    <w:rsid w:val="006C6976"/>
    <w:rsid w:val="006C6DD0"/>
    <w:rsid w:val="006D04EA"/>
    <w:rsid w:val="006D0AB7"/>
    <w:rsid w:val="006D16C4"/>
    <w:rsid w:val="006D172A"/>
    <w:rsid w:val="006D3E96"/>
    <w:rsid w:val="006D4515"/>
    <w:rsid w:val="006D4BB1"/>
    <w:rsid w:val="006D6593"/>
    <w:rsid w:val="006E05D2"/>
    <w:rsid w:val="006E23EA"/>
    <w:rsid w:val="006F03A8"/>
    <w:rsid w:val="006F2ACA"/>
    <w:rsid w:val="006F2ADC"/>
    <w:rsid w:val="006F2BFE"/>
    <w:rsid w:val="006F31E9"/>
    <w:rsid w:val="006F6077"/>
    <w:rsid w:val="006F6284"/>
    <w:rsid w:val="007002C5"/>
    <w:rsid w:val="00704387"/>
    <w:rsid w:val="00707669"/>
    <w:rsid w:val="00711CBA"/>
    <w:rsid w:val="00711FB5"/>
    <w:rsid w:val="00712A01"/>
    <w:rsid w:val="00714875"/>
    <w:rsid w:val="00714F58"/>
    <w:rsid w:val="0071510E"/>
    <w:rsid w:val="0071703A"/>
    <w:rsid w:val="00722ACF"/>
    <w:rsid w:val="00722FBF"/>
    <w:rsid w:val="00722FC2"/>
    <w:rsid w:val="00724879"/>
    <w:rsid w:val="00724E1B"/>
    <w:rsid w:val="00725949"/>
    <w:rsid w:val="00727FA2"/>
    <w:rsid w:val="00730C99"/>
    <w:rsid w:val="007322D9"/>
    <w:rsid w:val="00732BC0"/>
    <w:rsid w:val="00734E85"/>
    <w:rsid w:val="0073720F"/>
    <w:rsid w:val="00737796"/>
    <w:rsid w:val="00740CE7"/>
    <w:rsid w:val="0074165C"/>
    <w:rsid w:val="00742C35"/>
    <w:rsid w:val="007432CA"/>
    <w:rsid w:val="007439EB"/>
    <w:rsid w:val="00743CB4"/>
    <w:rsid w:val="00743F0A"/>
    <w:rsid w:val="007444E8"/>
    <w:rsid w:val="0074548E"/>
    <w:rsid w:val="00745773"/>
    <w:rsid w:val="007460AA"/>
    <w:rsid w:val="00746800"/>
    <w:rsid w:val="00747C79"/>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0E60"/>
    <w:rsid w:val="007C1E8B"/>
    <w:rsid w:val="007C2D89"/>
    <w:rsid w:val="007C4593"/>
    <w:rsid w:val="007C5309"/>
    <w:rsid w:val="007C6069"/>
    <w:rsid w:val="007D06C4"/>
    <w:rsid w:val="007D1352"/>
    <w:rsid w:val="007D2508"/>
    <w:rsid w:val="007D2EF0"/>
    <w:rsid w:val="007D346A"/>
    <w:rsid w:val="007D4085"/>
    <w:rsid w:val="007D6518"/>
    <w:rsid w:val="007D76BD"/>
    <w:rsid w:val="007E0BF1"/>
    <w:rsid w:val="007E21CB"/>
    <w:rsid w:val="007E4AD8"/>
    <w:rsid w:val="007E61C0"/>
    <w:rsid w:val="007F0ED8"/>
    <w:rsid w:val="007F0F63"/>
    <w:rsid w:val="007F75CE"/>
    <w:rsid w:val="008013A4"/>
    <w:rsid w:val="008027CE"/>
    <w:rsid w:val="00802F42"/>
    <w:rsid w:val="00804109"/>
    <w:rsid w:val="00804383"/>
    <w:rsid w:val="00804BB7"/>
    <w:rsid w:val="00804BEB"/>
    <w:rsid w:val="00804D41"/>
    <w:rsid w:val="00810257"/>
    <w:rsid w:val="008104F5"/>
    <w:rsid w:val="00811072"/>
    <w:rsid w:val="00811369"/>
    <w:rsid w:val="0081247E"/>
    <w:rsid w:val="00814D7E"/>
    <w:rsid w:val="00815419"/>
    <w:rsid w:val="008163C8"/>
    <w:rsid w:val="008164A1"/>
    <w:rsid w:val="00817325"/>
    <w:rsid w:val="008209E6"/>
    <w:rsid w:val="00823303"/>
    <w:rsid w:val="008233B2"/>
    <w:rsid w:val="00823A9F"/>
    <w:rsid w:val="00823C85"/>
    <w:rsid w:val="00825138"/>
    <w:rsid w:val="008269DD"/>
    <w:rsid w:val="0083009B"/>
    <w:rsid w:val="00830621"/>
    <w:rsid w:val="00830EF7"/>
    <w:rsid w:val="008323C8"/>
    <w:rsid w:val="0083348C"/>
    <w:rsid w:val="008373D3"/>
    <w:rsid w:val="00840617"/>
    <w:rsid w:val="00840F84"/>
    <w:rsid w:val="00842345"/>
    <w:rsid w:val="00842A47"/>
    <w:rsid w:val="00843C13"/>
    <w:rsid w:val="008454F8"/>
    <w:rsid w:val="0085173A"/>
    <w:rsid w:val="00856316"/>
    <w:rsid w:val="008603CE"/>
    <w:rsid w:val="008620FC"/>
    <w:rsid w:val="008627A5"/>
    <w:rsid w:val="00863E05"/>
    <w:rsid w:val="00864579"/>
    <w:rsid w:val="00865ACA"/>
    <w:rsid w:val="00865D28"/>
    <w:rsid w:val="00865F85"/>
    <w:rsid w:val="00867C10"/>
    <w:rsid w:val="0087029F"/>
    <w:rsid w:val="00870439"/>
    <w:rsid w:val="00870DA1"/>
    <w:rsid w:val="00873932"/>
    <w:rsid w:val="00883F93"/>
    <w:rsid w:val="00884DB3"/>
    <w:rsid w:val="00885A9D"/>
    <w:rsid w:val="008864F6"/>
    <w:rsid w:val="0089049D"/>
    <w:rsid w:val="00890D32"/>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22F3"/>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1EF8"/>
    <w:rsid w:val="008F23A5"/>
    <w:rsid w:val="008F45BC"/>
    <w:rsid w:val="008F4C29"/>
    <w:rsid w:val="008F70BD"/>
    <w:rsid w:val="008F788F"/>
    <w:rsid w:val="008F7EA2"/>
    <w:rsid w:val="00902722"/>
    <w:rsid w:val="009027BC"/>
    <w:rsid w:val="00902811"/>
    <w:rsid w:val="009062E6"/>
    <w:rsid w:val="00911BE5"/>
    <w:rsid w:val="00913CA9"/>
    <w:rsid w:val="009145AE"/>
    <w:rsid w:val="009146CE"/>
    <w:rsid w:val="00914CA7"/>
    <w:rsid w:val="00915C3E"/>
    <w:rsid w:val="009161A8"/>
    <w:rsid w:val="009245F5"/>
    <w:rsid w:val="009249EC"/>
    <w:rsid w:val="009273B3"/>
    <w:rsid w:val="009305B5"/>
    <w:rsid w:val="00937C4F"/>
    <w:rsid w:val="009429D5"/>
    <w:rsid w:val="00942BF1"/>
    <w:rsid w:val="00945180"/>
    <w:rsid w:val="00945428"/>
    <w:rsid w:val="00945D9C"/>
    <w:rsid w:val="0094607B"/>
    <w:rsid w:val="00953604"/>
    <w:rsid w:val="0095496B"/>
    <w:rsid w:val="00955043"/>
    <w:rsid w:val="009610DC"/>
    <w:rsid w:val="00961490"/>
    <w:rsid w:val="0096381A"/>
    <w:rsid w:val="00965E04"/>
    <w:rsid w:val="009674AD"/>
    <w:rsid w:val="00970087"/>
    <w:rsid w:val="00970CDC"/>
    <w:rsid w:val="00974C91"/>
    <w:rsid w:val="00976215"/>
    <w:rsid w:val="00977010"/>
    <w:rsid w:val="00977D02"/>
    <w:rsid w:val="009809BB"/>
    <w:rsid w:val="0098364B"/>
    <w:rsid w:val="009909C8"/>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5ACD"/>
    <w:rsid w:val="009A72AD"/>
    <w:rsid w:val="009B09E0"/>
    <w:rsid w:val="009B0BC5"/>
    <w:rsid w:val="009B1247"/>
    <w:rsid w:val="009B46F9"/>
    <w:rsid w:val="009B6029"/>
    <w:rsid w:val="009B6971"/>
    <w:rsid w:val="009C0726"/>
    <w:rsid w:val="009C27F1"/>
    <w:rsid w:val="009C3152"/>
    <w:rsid w:val="009C4CFA"/>
    <w:rsid w:val="009C5070"/>
    <w:rsid w:val="009D112C"/>
    <w:rsid w:val="009D30A8"/>
    <w:rsid w:val="009D47FA"/>
    <w:rsid w:val="009D4C5B"/>
    <w:rsid w:val="009D50D2"/>
    <w:rsid w:val="009D6BCA"/>
    <w:rsid w:val="009E0F62"/>
    <w:rsid w:val="009E4A58"/>
    <w:rsid w:val="009E5A2D"/>
    <w:rsid w:val="009E5AB2"/>
    <w:rsid w:val="009E6219"/>
    <w:rsid w:val="009F03B3"/>
    <w:rsid w:val="009F4ADA"/>
    <w:rsid w:val="00A0096C"/>
    <w:rsid w:val="00A01757"/>
    <w:rsid w:val="00A028C0"/>
    <w:rsid w:val="00A02BAE"/>
    <w:rsid w:val="00A03172"/>
    <w:rsid w:val="00A06A6B"/>
    <w:rsid w:val="00A07E47"/>
    <w:rsid w:val="00A129D0"/>
    <w:rsid w:val="00A12C33"/>
    <w:rsid w:val="00A138BA"/>
    <w:rsid w:val="00A14C8E"/>
    <w:rsid w:val="00A153D9"/>
    <w:rsid w:val="00A15AE5"/>
    <w:rsid w:val="00A15F09"/>
    <w:rsid w:val="00A169B6"/>
    <w:rsid w:val="00A21D1B"/>
    <w:rsid w:val="00A2271D"/>
    <w:rsid w:val="00A237D5"/>
    <w:rsid w:val="00A26EE6"/>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6EFB"/>
    <w:rsid w:val="00A50EE7"/>
    <w:rsid w:val="00A525FC"/>
    <w:rsid w:val="00A5452C"/>
    <w:rsid w:val="00A55BD6"/>
    <w:rsid w:val="00A55D50"/>
    <w:rsid w:val="00A57142"/>
    <w:rsid w:val="00A63ADF"/>
    <w:rsid w:val="00A648CD"/>
    <w:rsid w:val="00A6537A"/>
    <w:rsid w:val="00A6660E"/>
    <w:rsid w:val="00A67866"/>
    <w:rsid w:val="00A70B07"/>
    <w:rsid w:val="00A723F8"/>
    <w:rsid w:val="00A7767C"/>
    <w:rsid w:val="00A77CCB"/>
    <w:rsid w:val="00A80118"/>
    <w:rsid w:val="00A83D8D"/>
    <w:rsid w:val="00A8446B"/>
    <w:rsid w:val="00A8473F"/>
    <w:rsid w:val="00A862D6"/>
    <w:rsid w:val="00A8715E"/>
    <w:rsid w:val="00A87354"/>
    <w:rsid w:val="00A9295B"/>
    <w:rsid w:val="00A93AB2"/>
    <w:rsid w:val="00A93B09"/>
    <w:rsid w:val="00A94247"/>
    <w:rsid w:val="00A952D7"/>
    <w:rsid w:val="00A963F7"/>
    <w:rsid w:val="00A96AD8"/>
    <w:rsid w:val="00AA01A1"/>
    <w:rsid w:val="00AA052C"/>
    <w:rsid w:val="00AA1E45"/>
    <w:rsid w:val="00AA4286"/>
    <w:rsid w:val="00AA456B"/>
    <w:rsid w:val="00AA57F5"/>
    <w:rsid w:val="00AA65CA"/>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1428"/>
    <w:rsid w:val="00B01EC2"/>
    <w:rsid w:val="00B021D7"/>
    <w:rsid w:val="00B049AF"/>
    <w:rsid w:val="00B04BB5"/>
    <w:rsid w:val="00B07242"/>
    <w:rsid w:val="00B10534"/>
    <w:rsid w:val="00B113DB"/>
    <w:rsid w:val="00B11D8A"/>
    <w:rsid w:val="00B12981"/>
    <w:rsid w:val="00B147DD"/>
    <w:rsid w:val="00B156FD"/>
    <w:rsid w:val="00B20B6B"/>
    <w:rsid w:val="00B21F61"/>
    <w:rsid w:val="00B22C81"/>
    <w:rsid w:val="00B2345F"/>
    <w:rsid w:val="00B261F1"/>
    <w:rsid w:val="00B265BC"/>
    <w:rsid w:val="00B31455"/>
    <w:rsid w:val="00B31FB1"/>
    <w:rsid w:val="00B33952"/>
    <w:rsid w:val="00B33C5E"/>
    <w:rsid w:val="00B342F4"/>
    <w:rsid w:val="00B34369"/>
    <w:rsid w:val="00B34DC2"/>
    <w:rsid w:val="00B378E5"/>
    <w:rsid w:val="00B4346D"/>
    <w:rsid w:val="00B440F4"/>
    <w:rsid w:val="00B447A5"/>
    <w:rsid w:val="00B4654C"/>
    <w:rsid w:val="00B46AF0"/>
    <w:rsid w:val="00B47293"/>
    <w:rsid w:val="00B476C3"/>
    <w:rsid w:val="00B50E50"/>
    <w:rsid w:val="00B52120"/>
    <w:rsid w:val="00B54ABC"/>
    <w:rsid w:val="00B54DDE"/>
    <w:rsid w:val="00B56FBE"/>
    <w:rsid w:val="00B60ACF"/>
    <w:rsid w:val="00B62B58"/>
    <w:rsid w:val="00B65149"/>
    <w:rsid w:val="00B66567"/>
    <w:rsid w:val="00B66F52"/>
    <w:rsid w:val="00B66FE5"/>
    <w:rsid w:val="00B71823"/>
    <w:rsid w:val="00B71C81"/>
    <w:rsid w:val="00B72880"/>
    <w:rsid w:val="00B758BF"/>
    <w:rsid w:val="00B77EC8"/>
    <w:rsid w:val="00B827A6"/>
    <w:rsid w:val="00B831CE"/>
    <w:rsid w:val="00B832F5"/>
    <w:rsid w:val="00B86677"/>
    <w:rsid w:val="00B87131"/>
    <w:rsid w:val="00B90997"/>
    <w:rsid w:val="00B939B1"/>
    <w:rsid w:val="00B96963"/>
    <w:rsid w:val="00B96D40"/>
    <w:rsid w:val="00B97386"/>
    <w:rsid w:val="00BA13F5"/>
    <w:rsid w:val="00BA263B"/>
    <w:rsid w:val="00BA42B2"/>
    <w:rsid w:val="00BA58D4"/>
    <w:rsid w:val="00BA5B9E"/>
    <w:rsid w:val="00BA7C9A"/>
    <w:rsid w:val="00BB203B"/>
    <w:rsid w:val="00BB2C8D"/>
    <w:rsid w:val="00BB5F8F"/>
    <w:rsid w:val="00BB657A"/>
    <w:rsid w:val="00BC1A4E"/>
    <w:rsid w:val="00BC2740"/>
    <w:rsid w:val="00BC32D4"/>
    <w:rsid w:val="00BC4790"/>
    <w:rsid w:val="00BC5DC7"/>
    <w:rsid w:val="00BC6B8B"/>
    <w:rsid w:val="00BC6D80"/>
    <w:rsid w:val="00BC73D8"/>
    <w:rsid w:val="00BD1258"/>
    <w:rsid w:val="00BD52D7"/>
    <w:rsid w:val="00BD5AD2"/>
    <w:rsid w:val="00BD751D"/>
    <w:rsid w:val="00BE152D"/>
    <w:rsid w:val="00BE22F3"/>
    <w:rsid w:val="00BE5B52"/>
    <w:rsid w:val="00BE7B8D"/>
    <w:rsid w:val="00BF0993"/>
    <w:rsid w:val="00BF10A9"/>
    <w:rsid w:val="00BF1703"/>
    <w:rsid w:val="00BF231C"/>
    <w:rsid w:val="00BF51E5"/>
    <w:rsid w:val="00BF74A6"/>
    <w:rsid w:val="00C013AD"/>
    <w:rsid w:val="00C04904"/>
    <w:rsid w:val="00C056B3"/>
    <w:rsid w:val="00C103E5"/>
    <w:rsid w:val="00C10E5D"/>
    <w:rsid w:val="00C13319"/>
    <w:rsid w:val="00C13EE9"/>
    <w:rsid w:val="00C173F4"/>
    <w:rsid w:val="00C21540"/>
    <w:rsid w:val="00C21906"/>
    <w:rsid w:val="00C21BFA"/>
    <w:rsid w:val="00C22148"/>
    <w:rsid w:val="00C22B66"/>
    <w:rsid w:val="00C2394A"/>
    <w:rsid w:val="00C24C8D"/>
    <w:rsid w:val="00C25FE2"/>
    <w:rsid w:val="00C26B53"/>
    <w:rsid w:val="00C27256"/>
    <w:rsid w:val="00C279B2"/>
    <w:rsid w:val="00C33E50"/>
    <w:rsid w:val="00C34C20"/>
    <w:rsid w:val="00C35A3E"/>
    <w:rsid w:val="00C42130"/>
    <w:rsid w:val="00C423A4"/>
    <w:rsid w:val="00C44BF5"/>
    <w:rsid w:val="00C521D6"/>
    <w:rsid w:val="00C55232"/>
    <w:rsid w:val="00C553A4"/>
    <w:rsid w:val="00C55A06"/>
    <w:rsid w:val="00C55D03"/>
    <w:rsid w:val="00C55FC2"/>
    <w:rsid w:val="00C601BC"/>
    <w:rsid w:val="00C6329F"/>
    <w:rsid w:val="00C63340"/>
    <w:rsid w:val="00C63356"/>
    <w:rsid w:val="00C643F9"/>
    <w:rsid w:val="00C64BA4"/>
    <w:rsid w:val="00C64E95"/>
    <w:rsid w:val="00C70ACF"/>
    <w:rsid w:val="00C71372"/>
    <w:rsid w:val="00C71A8D"/>
    <w:rsid w:val="00C7232B"/>
    <w:rsid w:val="00C72410"/>
    <w:rsid w:val="00C7287F"/>
    <w:rsid w:val="00C74E80"/>
    <w:rsid w:val="00C80CB8"/>
    <w:rsid w:val="00C819F8"/>
    <w:rsid w:val="00C8248C"/>
    <w:rsid w:val="00C837AD"/>
    <w:rsid w:val="00C84E33"/>
    <w:rsid w:val="00C86D6F"/>
    <w:rsid w:val="00C905FC"/>
    <w:rsid w:val="00C92D03"/>
    <w:rsid w:val="00C9319C"/>
    <w:rsid w:val="00C942C3"/>
    <w:rsid w:val="00C9435D"/>
    <w:rsid w:val="00C94DF2"/>
    <w:rsid w:val="00C96741"/>
    <w:rsid w:val="00C97C25"/>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66B3"/>
    <w:rsid w:val="00CE0C4F"/>
    <w:rsid w:val="00CE30EA"/>
    <w:rsid w:val="00CF048A"/>
    <w:rsid w:val="00CF155A"/>
    <w:rsid w:val="00CF2947"/>
    <w:rsid w:val="00CF686F"/>
    <w:rsid w:val="00CF6E60"/>
    <w:rsid w:val="00CF7201"/>
    <w:rsid w:val="00CF7BCA"/>
    <w:rsid w:val="00CF7EF1"/>
    <w:rsid w:val="00D00025"/>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4F7F"/>
    <w:rsid w:val="00D352A2"/>
    <w:rsid w:val="00D375B2"/>
    <w:rsid w:val="00D4162B"/>
    <w:rsid w:val="00D43DB5"/>
    <w:rsid w:val="00D44676"/>
    <w:rsid w:val="00D4514F"/>
    <w:rsid w:val="00D451E2"/>
    <w:rsid w:val="00D45E89"/>
    <w:rsid w:val="00D45E8D"/>
    <w:rsid w:val="00D466AE"/>
    <w:rsid w:val="00D4734F"/>
    <w:rsid w:val="00D51BF3"/>
    <w:rsid w:val="00D6084D"/>
    <w:rsid w:val="00D66846"/>
    <w:rsid w:val="00D675FB"/>
    <w:rsid w:val="00D71F25"/>
    <w:rsid w:val="00D72A9C"/>
    <w:rsid w:val="00D77031"/>
    <w:rsid w:val="00D830DF"/>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4B7A"/>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421"/>
    <w:rsid w:val="00DF1961"/>
    <w:rsid w:val="00DF44DE"/>
    <w:rsid w:val="00DF5F11"/>
    <w:rsid w:val="00E01138"/>
    <w:rsid w:val="00E02DFB"/>
    <w:rsid w:val="00E030F9"/>
    <w:rsid w:val="00E0311A"/>
    <w:rsid w:val="00E03138"/>
    <w:rsid w:val="00E06404"/>
    <w:rsid w:val="00E065D2"/>
    <w:rsid w:val="00E11A85"/>
    <w:rsid w:val="00E12495"/>
    <w:rsid w:val="00E15CCD"/>
    <w:rsid w:val="00E176DE"/>
    <w:rsid w:val="00E177B0"/>
    <w:rsid w:val="00E202EF"/>
    <w:rsid w:val="00E210B5"/>
    <w:rsid w:val="00E236B4"/>
    <w:rsid w:val="00E23B53"/>
    <w:rsid w:val="00E23D99"/>
    <w:rsid w:val="00E23DB2"/>
    <w:rsid w:val="00E2552F"/>
    <w:rsid w:val="00E260DF"/>
    <w:rsid w:val="00E3137A"/>
    <w:rsid w:val="00E32CCF"/>
    <w:rsid w:val="00E34A98"/>
    <w:rsid w:val="00E35D1E"/>
    <w:rsid w:val="00E364F9"/>
    <w:rsid w:val="00E365FA"/>
    <w:rsid w:val="00E36789"/>
    <w:rsid w:val="00E44A83"/>
    <w:rsid w:val="00E502C1"/>
    <w:rsid w:val="00E502DD"/>
    <w:rsid w:val="00E50D3A"/>
    <w:rsid w:val="00E51387"/>
    <w:rsid w:val="00E51E68"/>
    <w:rsid w:val="00E51F24"/>
    <w:rsid w:val="00E52EFD"/>
    <w:rsid w:val="00E5408A"/>
    <w:rsid w:val="00E56800"/>
    <w:rsid w:val="00E60C63"/>
    <w:rsid w:val="00E62FF9"/>
    <w:rsid w:val="00E635D6"/>
    <w:rsid w:val="00E6390C"/>
    <w:rsid w:val="00E639BC"/>
    <w:rsid w:val="00E664CC"/>
    <w:rsid w:val="00E677C3"/>
    <w:rsid w:val="00E70388"/>
    <w:rsid w:val="00E70F92"/>
    <w:rsid w:val="00E723DC"/>
    <w:rsid w:val="00E74C54"/>
    <w:rsid w:val="00E77A03"/>
    <w:rsid w:val="00E822E8"/>
    <w:rsid w:val="00E82554"/>
    <w:rsid w:val="00E82606"/>
    <w:rsid w:val="00E846C8"/>
    <w:rsid w:val="00E84957"/>
    <w:rsid w:val="00E84A55"/>
    <w:rsid w:val="00E85BFF"/>
    <w:rsid w:val="00E87B51"/>
    <w:rsid w:val="00E90391"/>
    <w:rsid w:val="00E906C2"/>
    <w:rsid w:val="00E9089B"/>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B76C5"/>
    <w:rsid w:val="00EC5359"/>
    <w:rsid w:val="00EC562A"/>
    <w:rsid w:val="00EC6555"/>
    <w:rsid w:val="00ED067A"/>
    <w:rsid w:val="00ED2B50"/>
    <w:rsid w:val="00EE0350"/>
    <w:rsid w:val="00EE0719"/>
    <w:rsid w:val="00EE0E80"/>
    <w:rsid w:val="00EE1DB4"/>
    <w:rsid w:val="00EE423A"/>
    <w:rsid w:val="00EE54A6"/>
    <w:rsid w:val="00EE613F"/>
    <w:rsid w:val="00EE7295"/>
    <w:rsid w:val="00EE7869"/>
    <w:rsid w:val="00EF054A"/>
    <w:rsid w:val="00EF3235"/>
    <w:rsid w:val="00EF3E89"/>
    <w:rsid w:val="00EF5648"/>
    <w:rsid w:val="00EF74BC"/>
    <w:rsid w:val="00EF7E72"/>
    <w:rsid w:val="00F06D37"/>
    <w:rsid w:val="00F07B9D"/>
    <w:rsid w:val="00F11586"/>
    <w:rsid w:val="00F1183B"/>
    <w:rsid w:val="00F11C9F"/>
    <w:rsid w:val="00F12263"/>
    <w:rsid w:val="00F131A2"/>
    <w:rsid w:val="00F1409D"/>
    <w:rsid w:val="00F14214"/>
    <w:rsid w:val="00F157A9"/>
    <w:rsid w:val="00F22321"/>
    <w:rsid w:val="00F25BB6"/>
    <w:rsid w:val="00F26B7E"/>
    <w:rsid w:val="00F27A3B"/>
    <w:rsid w:val="00F33817"/>
    <w:rsid w:val="00F41B12"/>
    <w:rsid w:val="00F420D5"/>
    <w:rsid w:val="00F430B1"/>
    <w:rsid w:val="00F43813"/>
    <w:rsid w:val="00F451EA"/>
    <w:rsid w:val="00F45447"/>
    <w:rsid w:val="00F456C6"/>
    <w:rsid w:val="00F4577B"/>
    <w:rsid w:val="00F46496"/>
    <w:rsid w:val="00F474D0"/>
    <w:rsid w:val="00F50179"/>
    <w:rsid w:val="00F50D14"/>
    <w:rsid w:val="00F515EE"/>
    <w:rsid w:val="00F549DA"/>
    <w:rsid w:val="00F56511"/>
    <w:rsid w:val="00F6017C"/>
    <w:rsid w:val="00F6046A"/>
    <w:rsid w:val="00F6194E"/>
    <w:rsid w:val="00F623AC"/>
    <w:rsid w:val="00F6412A"/>
    <w:rsid w:val="00F6473C"/>
    <w:rsid w:val="00F65893"/>
    <w:rsid w:val="00F66A4A"/>
    <w:rsid w:val="00F71E22"/>
    <w:rsid w:val="00F72142"/>
    <w:rsid w:val="00F72AE7"/>
    <w:rsid w:val="00F81141"/>
    <w:rsid w:val="00F833BA"/>
    <w:rsid w:val="00F84FD0"/>
    <w:rsid w:val="00F859A8"/>
    <w:rsid w:val="00F85D18"/>
    <w:rsid w:val="00F86D87"/>
    <w:rsid w:val="00F87A3F"/>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1B8B"/>
    <w:rsid w:val="00FD2233"/>
    <w:rsid w:val="00FD2A7C"/>
    <w:rsid w:val="00FD59EB"/>
    <w:rsid w:val="00FD6DAB"/>
    <w:rsid w:val="00FD7299"/>
    <w:rsid w:val="00FE1FBE"/>
    <w:rsid w:val="00FE3901"/>
    <w:rsid w:val="00FE39D3"/>
    <w:rsid w:val="00FE4BCE"/>
    <w:rsid w:val="00FE54AE"/>
    <w:rsid w:val="00FE576A"/>
    <w:rsid w:val="00FE7E79"/>
    <w:rsid w:val="00FF3E7D"/>
    <w:rsid w:val="00FF5984"/>
    <w:rsid w:val="00FF5B99"/>
    <w:rsid w:val="00FF730C"/>
    <w:rsid w:val="00FF73F4"/>
    <w:rsid w:val="00FF7CE4"/>
    <w:rsid w:val="00FF7E39"/>
    <w:rsid w:val="04A719BC"/>
    <w:rsid w:val="079C0FC0"/>
    <w:rsid w:val="0BAF665A"/>
    <w:rsid w:val="1A9F5E0A"/>
    <w:rsid w:val="2E3A0D95"/>
    <w:rsid w:val="304D05AE"/>
    <w:rsid w:val="364A3836"/>
    <w:rsid w:val="38824072"/>
    <w:rsid w:val="3FE17621"/>
    <w:rsid w:val="3FF12096"/>
    <w:rsid w:val="40537DE8"/>
    <w:rsid w:val="449C6190"/>
    <w:rsid w:val="4B783589"/>
    <w:rsid w:val="4CCE79E7"/>
    <w:rsid w:val="4EC16C36"/>
    <w:rsid w:val="533802B0"/>
    <w:rsid w:val="53446C55"/>
    <w:rsid w:val="58ED38EB"/>
    <w:rsid w:val="623600B0"/>
    <w:rsid w:val="681317B4"/>
    <w:rsid w:val="6DE8494A"/>
    <w:rsid w:val="6FE416D5"/>
    <w:rsid w:val="7AFC7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9"/>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FollowedHyperlink"/>
    <w:basedOn w:val="28"/>
    <w:semiHidden/>
    <w:unhideWhenUsed/>
    <w:uiPriority w:val="99"/>
    <w:rPr>
      <w:color w:val="954F72" w:themeColor="followedHyperlink"/>
      <w:u w:val="single"/>
      <w14:textFill>
        <w14:solidFill>
          <w14:schemeClr w14:val="folHlink"/>
        </w14:solidFill>
      </w14:textFill>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5"/>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0"/>
        <w:numId w:val="0"/>
      </w:numPr>
      <w:spacing w:before="156" w:beforeLines="50" w:after="156"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uiPriority w:val="0"/>
    <w:rPr>
      <w:rFonts w:ascii="宋体" w:hAnsi="Times New Roman" w:eastAsia="宋体" w:cs="Times New Roman"/>
      <w:sz w:val="21"/>
      <w:lang w:val="en-US" w:eastAsia="zh-CN" w:bidi="ar-SA"/>
    </w:rPr>
  </w:style>
  <w:style w:type="paragraph" w:customStyle="1" w:styleId="173">
    <w:name w:val="标准文件_三级项"/>
    <w:basedOn w:val="1"/>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8"/>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8"/>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8"/>
    <w:qFormat/>
    <w:uiPriority w:val="0"/>
    <w:rPr>
      <w:rFonts w:ascii="黑体" w:eastAsia="黑体"/>
      <w:spacing w:val="85"/>
      <w:w w:val="100"/>
      <w:position w:val="3"/>
      <w:sz w:val="28"/>
      <w:szCs w:val="28"/>
    </w:rPr>
  </w:style>
  <w:style w:type="paragraph" w:customStyle="1" w:styleId="231">
    <w:name w:val="正文1"/>
    <w:qFormat/>
    <w:uiPriority w:val="0"/>
    <w:pPr>
      <w:jc w:val="both"/>
    </w:pPr>
    <w:rPr>
      <w:rFonts w:ascii="Calibri" w:hAnsi="Calibri" w:eastAsia="宋体" w:cs="Calibri"/>
      <w:kern w:val="2"/>
      <w:sz w:val="21"/>
      <w:szCs w:val="21"/>
      <w:lang w:val="en-US" w:eastAsia="zh-CN" w:bidi="ar-SA"/>
    </w:rPr>
  </w:style>
  <w:style w:type="paragraph" w:styleId="23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23C993B9C334F2C92F5E141EE14915A"/>
        <w:style w:val=""/>
        <w:category>
          <w:name w:val="常规"/>
          <w:gallery w:val="placeholder"/>
        </w:category>
        <w:types>
          <w:type w:val="bbPlcHdr"/>
        </w:types>
        <w:behaviors>
          <w:behavior w:val="content"/>
        </w:behaviors>
        <w:description w:val=""/>
        <w:guid w:val="{10618F58-E381-4C0C-8135-15A19F3CB457}"/>
      </w:docPartPr>
      <w:docPartBody>
        <w:p w14:paraId="59AEA7EE">
          <w:pPr>
            <w:pStyle w:val="5"/>
          </w:pPr>
          <w:r>
            <w:rPr>
              <w:rStyle w:val="4"/>
              <w:rFonts w:hint="eastAsia"/>
            </w:rPr>
            <w:t>单击或点击此处输入文字。</w:t>
          </w:r>
        </w:p>
      </w:docPartBody>
    </w:docPart>
    <w:docPart>
      <w:docPartPr>
        <w:name w:val="635D0E88F4B74DD1AB9EB16B26264CAD"/>
        <w:style w:val=""/>
        <w:category>
          <w:name w:val="常规"/>
          <w:gallery w:val="placeholder"/>
        </w:category>
        <w:types>
          <w:type w:val="bbPlcHdr"/>
        </w:types>
        <w:behaviors>
          <w:behavior w:val="content"/>
        </w:behaviors>
        <w:description w:val=""/>
        <w:guid w:val="{B7B609DE-169F-446C-B370-D622B85E2974}"/>
      </w:docPartPr>
      <w:docPartBody>
        <w:p w14:paraId="4ADCA0D8">
          <w:pPr>
            <w:pStyle w:val="6"/>
          </w:pPr>
          <w:r>
            <w:rPr>
              <w:rStyle w:val="4"/>
              <w:rFonts w:hint="eastAsia"/>
            </w:rPr>
            <w:t>选择一项。</w:t>
          </w:r>
        </w:p>
      </w:docPartBody>
    </w:docPart>
    <w:docPart>
      <w:docPartPr>
        <w:name w:val="D208470A7BC04159852C1836474973C7"/>
        <w:style w:val=""/>
        <w:category>
          <w:name w:val="常规"/>
          <w:gallery w:val="placeholder"/>
        </w:category>
        <w:types>
          <w:type w:val="bbPlcHdr"/>
        </w:types>
        <w:behaviors>
          <w:behavior w:val="content"/>
        </w:behaviors>
        <w:description w:val=""/>
        <w:guid w:val="{CD51765D-C0F8-4414-B405-ED3CE36B6017}"/>
      </w:docPartPr>
      <w:docPartBody>
        <w:p w14:paraId="2F644A76">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452"/>
    <w:rsid w:val="00566A5F"/>
    <w:rsid w:val="008E5619"/>
    <w:rsid w:val="00A804C3"/>
    <w:rsid w:val="00B239C9"/>
    <w:rsid w:val="00DF12E7"/>
    <w:rsid w:val="00E3253B"/>
    <w:rsid w:val="00ED28D6"/>
    <w:rsid w:val="00FE7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23C993B9C334F2C92F5E141EE1491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35D0E88F4B74DD1AB9EB16B26264C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208470A7BC04159852C1836474973C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C9DE0F-0A85-4970-A8AF-4A629B76794E}">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7</Pages>
  <Words>1901</Words>
  <Characters>2185</Characters>
  <Lines>27</Lines>
  <Paragraphs>7</Paragraphs>
  <TotalTime>8</TotalTime>
  <ScaleCrop>false</ScaleCrop>
  <LinksUpToDate>false</LinksUpToDate>
  <CharactersWithSpaces>2329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2023-04-18T06:54:00Z</dcterms:created>
  <dc:creator>Admin</dc:creator>
  <dc:description>&lt;config cover="true" show_menu="true" version="1.0.0" doctype="SDKXY"&gt;_x000d_
&lt;/config&gt;</dc:description>
  <cp:lastModifiedBy>Administrator</cp:lastModifiedBy>
  <cp:lastPrinted>2024-01-31T13:20:00Z</cp:lastPrinted>
  <dcterms:modified xsi:type="dcterms:W3CDTF">2024-10-10T00:47:24Z</dcterms:modified>
  <dc:title>地方标准</dc:title>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3B322E2B0C974444A122B7C7C04488B3_12</vt:lpwstr>
  </property>
</Properties>
</file>