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eastAsia" w:eastAsia="方正小标宋简体"/>
          <w:color w:val="auto"/>
          <w:spacing w:val="-12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pacing w:val="-12"/>
          <w:sz w:val="44"/>
          <w:szCs w:val="44"/>
        </w:rPr>
        <w:t>部分不合格检验项目小知识</w:t>
      </w:r>
    </w:p>
    <w:p>
      <w:pPr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4-氯苯氧乙酸钠（以 4-氯苯氧乙酸计）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4-氯苯氧乙酸钠属于植物生长调节剂，在国内商品名为防落素、保果灵，可以促进植物体内的生物合成和生物转移，不仅可防止落花落果、提高做果率、增进果实生长速度、促进提前成熟，还能达到改善植物品质的目的。目前，4-氯苯氧乙酸钠常用于培育无根黄豆芽和无根绿豆芽，可提高豆芽产量和质量，所生豆芽肥嫩、粗壮、爽口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4-氯苯氧乙酸钠,但是其对人体有一定积累毒性，如果长期服用，会破坏人体激素平衡。国家食品安全标准已取消其作为食品添加剂。</w:t>
      </w:r>
    </w:p>
    <w:p>
      <w:pPr>
        <w:spacing w:line="560" w:lineRule="exact"/>
        <w:ind w:firstLine="640" w:firstLineChars="200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Cs/>
          <w:sz w:val="32"/>
          <w:szCs w:val="32"/>
        </w:rPr>
        <w:t>、吡虫啉</w:t>
      </w:r>
    </w:p>
    <w:p>
      <w:pPr>
        <w:ind w:firstLine="640" w:firstLineChars="200"/>
        <w:rPr>
          <w:rFonts w:hint="eastAsia"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2"/>
          <w:szCs w:val="32"/>
        </w:rPr>
        <w:t>吡虫啉是一种烟碱类内吸性杀虫剂，具有广谱、高效、低毒、低残留特性，主要用于防治刺吸式口器害虫，如蚜虫、飞虱、粉虱、叶蝉、蓟马；可用于茶树中防治茶小绿叶蝉。《食品安全国家标准 食品中农药最大残留限量》（GB 2763-20</w:t>
      </w:r>
      <w:r>
        <w:rPr>
          <w:rFonts w:ascii="Times New Roman" w:hAnsi="Times New Roman" w:eastAsia="仿宋_GB2312"/>
          <w:sz w:val="32"/>
          <w:szCs w:val="32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）中规定，</w:t>
      </w:r>
      <w:r>
        <w:rPr>
          <w:rFonts w:hint="eastAsia" w:eastAsia="仿宋_GB2312"/>
          <w:sz w:val="32"/>
          <w:szCs w:val="32"/>
          <w:lang w:val="en-US" w:eastAsia="zh-CN"/>
        </w:rPr>
        <w:t>香蕉</w:t>
      </w:r>
      <w:r>
        <w:rPr>
          <w:rFonts w:hint="eastAsia" w:ascii="Times New Roman" w:hAnsi="Times New Roman" w:eastAsia="仿宋_GB2312"/>
          <w:sz w:val="32"/>
          <w:szCs w:val="32"/>
        </w:rPr>
        <w:t>中吡虫啉的最大残留限量为0.05 mg/kg。</w:t>
      </w:r>
      <w:r>
        <w:rPr>
          <w:rFonts w:hint="eastAsia" w:eastAsia="仿宋_GB2312"/>
          <w:sz w:val="32"/>
          <w:szCs w:val="32"/>
          <w:lang w:val="en-US" w:eastAsia="zh-CN"/>
        </w:rPr>
        <w:t>香蕉</w:t>
      </w:r>
      <w:r>
        <w:rPr>
          <w:rFonts w:hint="eastAsia" w:ascii="Times New Roman" w:hAnsi="Times New Roman" w:eastAsia="仿宋_GB2312"/>
          <w:sz w:val="32"/>
          <w:szCs w:val="32"/>
        </w:rPr>
        <w:t>中检出吡虫啉超标，可能是在种植过程中为快速控制虫害</w:t>
      </w:r>
      <w:r>
        <w:rPr>
          <w:rFonts w:hint="eastAsia" w:ascii="Times New Roman" w:hAnsi="Times New Roman" w:eastAsia="仿宋_GB2312"/>
          <w:sz w:val="36"/>
          <w:szCs w:val="36"/>
        </w:rPr>
        <w:t>加大用药量，或未遵守采摘间隔期规定，致使上市销售时产品中的药物残留量未降解至标准限量以下。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毒死蜱</w:t>
      </w:r>
    </w:p>
    <w:p>
      <w:pPr>
        <w:pStyle w:val="6"/>
        <w:spacing w:after="0" w:line="560" w:lineRule="exact"/>
        <w:ind w:firstLine="640"/>
        <w:rPr>
          <w:rFonts w:ascii="Times New Roman" w:hAnsi="Times New Roman" w:eastAsia="仿宋_GB2312"/>
          <w:szCs w:val="32"/>
        </w:rPr>
      </w:pPr>
      <w:r>
        <w:rPr>
          <w:rFonts w:hint="eastAsia" w:ascii="Times New Roman" w:hAnsi="Times New Roman" w:eastAsia="仿宋_GB2312"/>
          <w:szCs w:val="32"/>
        </w:rPr>
        <w:t>毒死蜱是一种硫代磷酸酯类有机磷杀虫剂，具有良好的触杀、胃毒和熏蒸作用。少量的残留不会引起人体急性中毒，但长期食用毒死蜱超标的食品，对人体健康可能有一定影响。《食品安全国家标准 食品中农药最大残留限量》（GB 2763</w:t>
      </w:r>
      <w:r>
        <w:rPr>
          <w:rFonts w:ascii="Times New Roman" w:hAnsi="Times New Roman" w:eastAsia="仿宋_GB2312"/>
          <w:szCs w:val="32"/>
        </w:rPr>
        <w:t>—</w:t>
      </w:r>
      <w:r>
        <w:rPr>
          <w:rFonts w:hint="eastAsia" w:ascii="Times New Roman" w:hAnsi="Times New Roman" w:eastAsia="仿宋_GB2312"/>
          <w:szCs w:val="32"/>
        </w:rPr>
        <w:t>2021）中规定，毒死蜱在</w:t>
      </w:r>
      <w:r>
        <w:rPr>
          <w:rFonts w:hint="eastAsia" w:eastAsia="仿宋_GB2312"/>
          <w:szCs w:val="32"/>
          <w:lang w:val="en-US" w:eastAsia="zh-CN"/>
        </w:rPr>
        <w:t>辣椒、菠菜</w:t>
      </w:r>
      <w:r>
        <w:rPr>
          <w:rFonts w:hint="eastAsia" w:ascii="Times New Roman" w:hAnsi="Times New Roman" w:eastAsia="仿宋_GB2312"/>
          <w:szCs w:val="32"/>
        </w:rPr>
        <w:t>中的最大残留限量值为0.02mg/kg。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联苯菊酯</w:t>
      </w:r>
    </w:p>
    <w:p>
      <w:pPr>
        <w:bidi w:val="0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联苯菊酯，触杀和胃毒作用。对多种叶面害虫有效，包括鞘翅目、双翅目、异翅亚目、同翅目、鳞翅目和直翅目害虫；对某些种类的螨虫也有效。适用作物包括谷物、柑橘、棉花、果树、葡萄、观赏植物和蔬菜。食用食品一般不会导致联苯菊酯的急性中毒，但长期食用联苯菊酯超标的食品，对人体健康也有一定影响。根据《食品安全国家标准食品中农药最大残留限量》（GB 2763-2021）中的规定，联苯菊酯在柑橘类水果中的最大残留限量值为0.05mg/kg。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橙子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中联苯菊酯超标的原因，可能是为快速控制病情加大用药量或未遵守采摘间隔期规定，致使上市销售时产品中的药物残留量未降解至标准限量以下。</w:t>
      </w: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噻虫胺</w:t>
      </w:r>
    </w:p>
    <w:p>
      <w:pPr>
        <w:bidi w:val="0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噻虫胺，烟碱类杀虫剂，具有触杀、胃毒作用，具有根内吸活性和层间传导性。食用食品一般不会导致噻虫胺的急性中毒，但长期食用噻虫胺超标的食品，对人体健康也有一定影响。《食品安全国家标准食品中农药最大残留限量》（GB2763—2021）中规定，噻虫胺在根茎类蔬菜中的最大残留限量值为0.2mg/kg，姜中噻虫胺超标的原因，可能是为快速控制虫害加大用药量，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</w:rPr>
        <w:t>菌落总数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菌落总数是指示性微生物指标，主要用来评价食品清洁度，反映食品在生产过程中是否符合卫生要求。食品的菌落总数严重超标，将会破坏食品的营养成分，加速食品的腐败变质，使食品失去食用价值。造成菌落总数超标的原因，可能是个别企业所使用的原辅料初始菌数较高，又未按要求严格控制生产加工过程的卫生条件，或者包装容器清洗消毒不到位，还有可能与产品包装密封不严、储运条件控制不当等有关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  <w:lang w:eastAsia="zh-CN"/>
        </w:rPr>
        <w:t>七</w:t>
      </w:r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咪鲜胺和咪鲜胺锰盐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咪鲜胺和咪鲜胺锰盐属于咪唑类杀菌剂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为广谱性杀菌剂，对多种作物由子囊菌和半知菌引起的病害具有明显的防效，对大田作物、水果蔬菜上的多种病害具有治疗和铲除作用。少量的农药残留不会引起人体急性中毒，但长期食用咪鲜胺超标的食品，对人体健康可能有一定影响。山药中咪鲜胺和咪鲜胺锰盐超标的原因，可能是为控制病情不遵守休药期规定，致使上市销售时产品中的药物残留量未降解至标准限量以下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eastAsia="黑体" w:cs="Times New Roman"/>
          <w:bCs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ascii="Times New Roman" w:hAnsi="Times New Roman" w:eastAsia="黑体" w:cs="Times New Roman"/>
          <w:bCs/>
          <w:sz w:val="32"/>
          <w:szCs w:val="32"/>
        </w:rPr>
        <w:t>、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磺胺类(总量)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磺胺类药物是一类抗菌谱较广、性质稳定、使用简便的人工合成的抗菌药。《食品安全国家标准 食品中兽药最大残留限量》（GB 31650-2019）中规定，磺胺类（总量）在所有食品动物的肌肉及脂肪中的最高残留限量为100μg/kg。磺胺类超标的原因，可能是养殖户在养殖过程中违规使用相关兽药。摄入磺胺类(总量)超标的食品，可能引起皮疹、药热等过敏反应。</w:t>
      </w:r>
    </w:p>
    <w:sectPr>
      <w:pgSz w:w="11906" w:h="16838"/>
      <w:pgMar w:top="124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2NzNmZjlhNTVkODEyNDM3ZGY0MTU3YWExYTk1ZDgifQ=="/>
  </w:docVars>
  <w:rsids>
    <w:rsidRoot w:val="CFD74AB9"/>
    <w:rsid w:val="2133075D"/>
    <w:rsid w:val="2472693B"/>
    <w:rsid w:val="30FB448C"/>
    <w:rsid w:val="32044E21"/>
    <w:rsid w:val="4C245030"/>
    <w:rsid w:val="4F6736AB"/>
    <w:rsid w:val="4FAF6D0F"/>
    <w:rsid w:val="597FA43E"/>
    <w:rsid w:val="5D8E1388"/>
    <w:rsid w:val="6AFF5161"/>
    <w:rsid w:val="753F5BBA"/>
    <w:rsid w:val="ADCF6177"/>
    <w:rsid w:val="CFD74AB9"/>
    <w:rsid w:val="DFDB11F7"/>
    <w:rsid w:val="EFEA0C7F"/>
    <w:rsid w:val="EFFFDADA"/>
    <w:rsid w:val="FBBA16C4"/>
    <w:rsid w:val="FCF71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toa heading"/>
    <w:basedOn w:val="1"/>
    <w:next w:val="1"/>
    <w:qFormat/>
    <w:uiPriority w:val="0"/>
    <w:rPr>
      <w:rFonts w:ascii="Arial" w:hAnsi="Arial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Body Text First Indent 2"/>
    <w:basedOn w:val="4"/>
    <w:next w:val="1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2021-07-24T06:28:00Z</dcterms:created>
  <dc:creator>thtf</dc:creator>
  <cp:lastModifiedBy>thtf</cp:lastModifiedBy>
  <dcterms:modified xsi:type="dcterms:W3CDTF">2023-12-07T16:43:46Z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882682F7D6224C04A62805FE1FBE8B1E</vt:lpwstr>
  </property>
</Properties>
</file>