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textAlignment w:val="auto"/>
        <w:rPr>
          <w:rFonts w:hint="eastAsia" w:ascii="方正黑体简体" w:hAnsi="方正黑体简体" w:eastAsia="方正黑体简体" w:cs="方正黑体简体"/>
          <w:b w:val="0"/>
          <w:bCs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lang w:val="en-US" w:eastAsia="zh-CN"/>
        </w:rPr>
        <w:t>附件2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2022年度第一批市级贴息名单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</w:t>
      </w:r>
    </w:p>
    <w:tbl>
      <w:tblPr>
        <w:tblStyle w:val="3"/>
        <w:tblW w:w="49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山东康源堂药业股份有限公司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山东金山纸业有限公司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山东长江机械设备有限公司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山东泰斯福德科技发展有限公司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山东巧嫂农业科技发展有限公司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山东联诚精密制造股份有限公司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山东省玛丽亚农业机械股份有限公司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山东赛德丽新材料股份有限公司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山东佳和环保科技有限公司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山东华首重工有限公司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济宁长胜新材料股份有限公司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山东大佳机械有限公司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山东裕能电力器材有限公司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汶上如意润发纺织有限公司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山东鸿诺汽车新材料股份有限公司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山东华首重工有限公司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济宁金筑新型建材科技有限公司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山东恒发生物科技有限公司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山东圣鹏科技股份有限公司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山东尚核电力科技有限公司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凯尔菱电（山东）电梯有限公司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山东中都机器有限公司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济宁市永浩机械股份有限公司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山东海根生物技术有限公司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N2RmYmFkYTIzNGVlZWI0YjE2YjkwNzAzNmQ0M2QifQ=="/>
  </w:docVars>
  <w:rsids>
    <w:rsidRoot w:val="00000000"/>
    <w:rsid w:val="354D6DC4"/>
    <w:rsid w:val="391C26BA"/>
    <w:rsid w:val="77E5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仿宋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2022-12-18T07:54:00Z</dcterms:created>
  <dc:creator>28075</dc:creator>
  <cp:lastModifiedBy>风落夜</cp:lastModifiedBy>
  <dcterms:modified xsi:type="dcterms:W3CDTF">2023-10-09T08:05:14Z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EA3BBABCF481421596799EF89B9B6484</vt:lpwstr>
  </property>
</Properties>
</file>