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0C6BE">
      <w:pPr>
        <w:rPr>
          <w:rFonts w:hint="default" w:ascii="黑体" w:hAnsi="黑体" w:eastAsia="黑体" w:cs="黑体"/>
          <w:color w:val="auto"/>
          <w:sz w:val="44"/>
          <w:szCs w:val="44"/>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 xml:space="preserve">2 </w:t>
      </w:r>
    </w:p>
    <w:p w14:paraId="274FF72B">
      <w:pPr>
        <w:spacing w:line="560" w:lineRule="exact"/>
        <w:jc w:val="center"/>
        <w:rPr>
          <w:rFonts w:hint="eastAsia" w:ascii="黑体" w:hAnsi="黑体" w:eastAsia="黑体" w:cs="黑体"/>
          <w:bCs/>
          <w:color w:val="auto"/>
          <w:sz w:val="32"/>
          <w:szCs w:val="32"/>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73771B59">
      <w:pPr>
        <w:numPr>
          <w:ilvl w:val="0"/>
          <w:numId w:val="0"/>
        </w:numPr>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一、阴离子合成洗涤剂（以十二烷基苯磺酸钠计）</w:t>
      </w:r>
    </w:p>
    <w:p w14:paraId="0BD2965B">
      <w:pPr>
        <w:pStyle w:val="5"/>
        <w:numPr>
          <w:ilvl w:val="0"/>
          <w:numId w:val="0"/>
        </w:numPr>
        <w:ind w:firstLine="640" w:firstLineChars="200"/>
        <w:rPr>
          <w:rFonts w:hint="eastAsia" w:eastAsia="仿宋_GB2312"/>
          <w:sz w:val="32"/>
          <w:szCs w:val="32"/>
          <w:lang w:eastAsia="zh-CN"/>
        </w:rPr>
      </w:pPr>
      <w:r>
        <w:rPr>
          <w:rFonts w:hint="eastAsia" w:ascii="Times New Roman" w:hAnsi="Times New Roman" w:eastAsia="仿宋_GB2312" w:cs="Times New Roman"/>
          <w:kern w:val="0"/>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对皮肤、肝脏、血液系统等有慢性毒害作用。GB 14934-2016《食品安全国家标准 消毒餐（饮）具》中规定，采用化学消毒法的餐（饮）具的阴离子合成洗涤剂应不得检出。餐（饮）具中检出阴离子合成洗涤剂，可能是部分单位使用的洗涤剂使用量过大，未经足够量清水冲洗或餐具漂洗池内清洗用水重复使用或餐具数量多，造成交叉污染，进而残存在餐（饮）具中。</w:t>
      </w:r>
    </w:p>
    <w:p w14:paraId="3762671F">
      <w:pPr>
        <w:widowControl/>
        <w:spacing w:line="360" w:lineRule="auto"/>
        <w:ind w:firstLine="640" w:firstLineChars="200"/>
        <w:jc w:val="left"/>
        <w:rPr>
          <w:rFonts w:hint="eastAsia" w:eastAsia="仿宋_GB2312"/>
          <w:sz w:val="32"/>
          <w:szCs w:val="32"/>
        </w:rPr>
      </w:pPr>
      <w:r>
        <w:rPr>
          <w:rFonts w:hint="eastAsia" w:ascii="黑体" w:hAnsi="黑体" w:eastAsia="黑体"/>
          <w:color w:val="auto"/>
          <w:spacing w:val="0"/>
          <w:sz w:val="32"/>
          <w:szCs w:val="32"/>
          <w:lang w:val="en-US" w:eastAsia="zh-CN"/>
        </w:rPr>
        <w:t>二、</w:t>
      </w:r>
      <w:r>
        <w:rPr>
          <w:rFonts w:hint="eastAsia" w:ascii="黑体" w:hAnsi="黑体" w:eastAsia="黑体" w:cs="黑体"/>
          <w:bCs/>
          <w:sz w:val="32"/>
          <w:szCs w:val="32"/>
        </w:rPr>
        <w:t>恩诺沙星</w:t>
      </w:r>
    </w:p>
    <w:p w14:paraId="10EEC8D7">
      <w:pPr>
        <w:pStyle w:val="5"/>
        <w:ind w:firstLine="640" w:firstLineChars="200"/>
        <w:rPr>
          <w:rFonts w:hint="eastAsia" w:eastAsia="仿宋_GB2312"/>
          <w:sz w:val="32"/>
          <w:szCs w:val="32"/>
          <w:lang w:eastAsia="zh-CN"/>
        </w:rPr>
      </w:pPr>
      <w:bookmarkStart w:id="0" w:name="OLE_LINK1"/>
      <w:r>
        <w:rPr>
          <w:rFonts w:hint="eastAsia" w:eastAsia="仿宋_GB2312"/>
          <w:sz w:val="32"/>
          <w:szCs w:val="32"/>
        </w:rPr>
        <w:t>恩诺沙星属于</w:t>
      </w:r>
      <w:r>
        <w:fldChar w:fldCharType="begin"/>
      </w:r>
      <w:r>
        <w:instrText xml:space="preserve"> HYPERLINK "http://baike.baidu.com/view/1704152.htm" \t "http://baike.baidu.com/_blank" </w:instrText>
      </w:r>
      <w:r>
        <w:fldChar w:fldCharType="separate"/>
      </w:r>
      <w:r>
        <w:rPr>
          <w:rFonts w:hint="eastAsia" w:eastAsia="仿宋_GB2312"/>
          <w:sz w:val="32"/>
          <w:szCs w:val="32"/>
        </w:rPr>
        <w:t>喹诺酮类</w:t>
      </w:r>
      <w:r>
        <w:rPr>
          <w:rFonts w:hint="eastAsia" w:eastAsia="仿宋_GB2312"/>
          <w:sz w:val="32"/>
          <w:szCs w:val="32"/>
        </w:rPr>
        <w:fldChar w:fldCharType="end"/>
      </w:r>
      <w:r>
        <w:rPr>
          <w:rFonts w:hint="eastAsia" w:eastAsia="仿宋_GB2312"/>
          <w:sz w:val="32"/>
          <w:szCs w:val="32"/>
        </w:rPr>
        <w:t>抗菌药物，为广谱杀菌药，主要代谢途径为</w:t>
      </w:r>
      <w:r>
        <w:rPr>
          <w:rFonts w:hint="default" w:ascii="Times New Roman" w:hAnsi="Times New Roman" w:eastAsia="仿宋_GB2312" w:cs="Times New Roman"/>
          <w:sz w:val="32"/>
          <w:szCs w:val="32"/>
        </w:rPr>
        <w:t>脱去乙基而成为环丙沙星，而环丙沙星又是一种高效抗菌药。 GB 31650-2019</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规定该类药物在动物肌肉、脂肪中的最大残留限量为100μg/kg（以恩诺沙星+环丙沙星之和计），在肝脏和肾脏中也有严格的限定。</w:t>
      </w:r>
      <w:r>
        <w:rPr>
          <w:rFonts w:hint="default" w:ascii="Times New Roman" w:hAnsi="Times New Roman" w:eastAsia="仿宋_GB2312" w:cs="Times New Roman"/>
          <w:sz w:val="32"/>
          <w:szCs w:val="32"/>
          <w:lang w:eastAsia="zh-CN"/>
        </w:rPr>
        <w:t>其超标的原因可能是在饲养过程中用药量过大或者未</w:t>
      </w:r>
      <w:r>
        <w:rPr>
          <w:rFonts w:hint="eastAsia" w:eastAsia="仿宋_GB2312"/>
          <w:sz w:val="32"/>
          <w:szCs w:val="32"/>
          <w:lang w:eastAsia="zh-CN"/>
        </w:rPr>
        <w:t>达到代谢周期，导致药物在动物体内残留。</w:t>
      </w:r>
      <w:bookmarkStart w:id="1" w:name="_GoBack"/>
      <w:bookmarkEnd w:id="1"/>
    </w:p>
    <w:p w14:paraId="340C2DA3">
      <w:pPr>
        <w:numPr>
          <w:ilvl w:val="0"/>
          <w:numId w:val="0"/>
        </w:numPr>
        <w:spacing w:line="560" w:lineRule="exact"/>
        <w:ind w:firstLine="640" w:firstLineChars="200"/>
        <w:rPr>
          <w:rFonts w:hint="default" w:ascii="Times New Roman" w:hAnsi="Times New Roman" w:eastAsia="黑体" w:cs="Times New Roman"/>
          <w:sz w:val="32"/>
          <w:szCs w:val="32"/>
          <w:lang w:val="en-US" w:eastAsia="zh-CN"/>
        </w:rPr>
      </w:pPr>
      <w:r>
        <w:rPr>
          <w:rFonts w:hint="eastAsia" w:eastAsia="黑体" w:cs="Times New Roman"/>
          <w:bCs/>
          <w:sz w:val="32"/>
          <w:szCs w:val="32"/>
          <w:lang w:val="en-US" w:eastAsia="zh-CN"/>
        </w:rPr>
        <w:t>三、</w:t>
      </w:r>
      <w:r>
        <w:rPr>
          <w:rFonts w:hint="default" w:ascii="Times New Roman" w:hAnsi="Times New Roman" w:eastAsia="黑体" w:cs="Times New Roman"/>
          <w:bCs/>
          <w:sz w:val="32"/>
          <w:szCs w:val="32"/>
          <w:lang w:val="en-US" w:eastAsia="zh-CN"/>
        </w:rPr>
        <w:t>甲硝唑</w:t>
      </w:r>
    </w:p>
    <w:p w14:paraId="61DD1551">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甲硝唑作为杀菌药在人用药品中应用广泛，而在养殖过程中投喂甲硝唑也能达到较好的杀菌效果。GB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31650-2019《食品安全国家标准食品中兽药最大残留限量》中规定，甲硝唑允许作为治疗作用，但是在动物性食品中不得检出。鸡蛋中甲硝唑残留量超标的原因，可能与养殖户在蛋鸡饲喂过程中的用药有关，</w:t>
      </w:r>
      <w:r>
        <w:rPr>
          <w:rFonts w:hint="eastAsia" w:ascii="Times New Roman" w:hAnsi="Times New Roman" w:eastAsia="仿宋_GB2312" w:cs="Times New Roman"/>
          <w:sz w:val="32"/>
          <w:szCs w:val="32"/>
          <w:highlight w:val="none"/>
          <w:lang w:val="en-US" w:eastAsia="zh-CN"/>
        </w:rPr>
        <w:t>未达到休药周期导致甲</w:t>
      </w:r>
      <w:r>
        <w:rPr>
          <w:rFonts w:hint="eastAsia" w:ascii="Times New Roman" w:hAnsi="Times New Roman" w:eastAsia="仿宋_GB2312" w:cs="Times New Roman"/>
          <w:sz w:val="32"/>
          <w:szCs w:val="32"/>
          <w:highlight w:val="none"/>
        </w:rPr>
        <w:t>硝唑在其体内残留，进而传递至鸡蛋中。</w:t>
      </w:r>
      <w:bookmarkEnd w:id="0"/>
    </w:p>
    <w:p w14:paraId="115AB0B9">
      <w:pPr>
        <w:ind w:firstLine="640" w:firstLineChars="200"/>
        <w:rPr>
          <w:rFonts w:hint="eastAsia" w:eastAsia="仿宋_GB2312"/>
          <w:sz w:val="32"/>
          <w:szCs w:val="32"/>
          <w:lang w:eastAsia="zh-CN"/>
        </w:rPr>
      </w:pP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c2OWRmMzhlYjNiNTg1OWJhNGYwOWVlYzBmY2IifQ=="/>
    <w:docVar w:name="KSO_WPS_MARK_KEY" w:val="30decbee-2941-4fa7-a26d-db73d00bd9fb"/>
  </w:docVars>
  <w:rsids>
    <w:rsidRoot w:val="CFD74AB9"/>
    <w:rsid w:val="0CCA1272"/>
    <w:rsid w:val="0CD96A73"/>
    <w:rsid w:val="123E283E"/>
    <w:rsid w:val="145C4B85"/>
    <w:rsid w:val="19783837"/>
    <w:rsid w:val="1B23671D"/>
    <w:rsid w:val="2472693B"/>
    <w:rsid w:val="24A503D2"/>
    <w:rsid w:val="24C410A4"/>
    <w:rsid w:val="27D75F18"/>
    <w:rsid w:val="29017525"/>
    <w:rsid w:val="2C9A353F"/>
    <w:rsid w:val="30FB448C"/>
    <w:rsid w:val="32044E21"/>
    <w:rsid w:val="34780B2E"/>
    <w:rsid w:val="3ECE3ECC"/>
    <w:rsid w:val="43081BD1"/>
    <w:rsid w:val="46FC2262"/>
    <w:rsid w:val="48610548"/>
    <w:rsid w:val="48CE6518"/>
    <w:rsid w:val="4C245030"/>
    <w:rsid w:val="4F6736AB"/>
    <w:rsid w:val="4FAF6D0F"/>
    <w:rsid w:val="597FA43E"/>
    <w:rsid w:val="5DDC5CDC"/>
    <w:rsid w:val="68E86925"/>
    <w:rsid w:val="6AFF5161"/>
    <w:rsid w:val="709F16D5"/>
    <w:rsid w:val="71143743"/>
    <w:rsid w:val="72E72D01"/>
    <w:rsid w:val="741C5865"/>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toa heading"/>
    <w:basedOn w:val="1"/>
    <w:next w:val="1"/>
    <w:qFormat/>
    <w:uiPriority w:val="0"/>
    <w:rPr>
      <w:rFonts w:ascii="Arial" w:hAnsi="Arial"/>
    </w:rPr>
  </w:style>
  <w:style w:type="paragraph" w:styleId="6">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941</Words>
  <Characters>1003</Characters>
  <Lines>0</Lines>
  <Paragraphs>0</Paragraphs>
  <TotalTime>3</TotalTime>
  <ScaleCrop>false</ScaleCrop>
  <LinksUpToDate>false</LinksUpToDate>
  <CharactersWithSpaces>1013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Administrator</cp:lastModifiedBy>
  <dcterms:modified xsi:type="dcterms:W3CDTF">2025-04-16T07:13:28Z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D6988F18D20C4592B89BD9A81715C386_13</vt:lpwstr>
  </property>
  <property fmtid="{D5CDD505-2E9C-101B-9397-08002B2CF9AE}" pid="4" name="KSOTemplateDocerSaveRecord">
    <vt:lpwstr>eyJoZGlkIjoiNmE2OGRmMDIxYjIxY2YwYjUwYjBmNTdiNWIyMmYyOGUifQ==</vt:lpwstr>
  </property>
</Properties>
</file>