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b/>
          <w:sz w:val="32"/>
          <w:szCs w:val="32"/>
          <w:shd w:val="clear" w:color="auto" w:fill="FFFFFF"/>
          <w:lang w:val="en-US" w:eastAsia="zh-CN"/>
        </w:rPr>
      </w:pPr>
      <w:r>
        <w:rPr>
          <w:rFonts w:hint="eastAsia" w:ascii="黑体" w:hAnsi="黑体" w:eastAsia="黑体" w:cs="黑体"/>
          <w:b/>
          <w:sz w:val="32"/>
          <w:szCs w:val="32"/>
          <w:shd w:val="clear" w:color="auto" w:fill="FFFFFF"/>
          <w:lang w:val="zh-TW" w:eastAsia="zh-CN"/>
        </w:rPr>
        <w:t>附件</w:t>
      </w:r>
      <w:r>
        <w:rPr>
          <w:rFonts w:hint="eastAsia" w:ascii="黑体" w:hAnsi="黑体" w:eastAsia="黑体" w:cs="黑体"/>
          <w:b/>
          <w:sz w:val="32"/>
          <w:szCs w:val="32"/>
          <w:shd w:val="clear" w:color="auto" w:fill="FFFFFF"/>
          <w:lang w:val="en-US" w:eastAsia="zh-CN"/>
        </w:rPr>
        <w:t>2</w:t>
      </w:r>
    </w:p>
    <w:p>
      <w:pPr>
        <w:spacing w:line="540" w:lineRule="exact"/>
        <w:jc w:val="both"/>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仿宋"/>
          <w:b/>
          <w:sz w:val="44"/>
          <w:szCs w:val="44"/>
          <w:shd w:val="clear" w:color="auto" w:fill="FFFFFF"/>
          <w:lang w:val="zh-TW"/>
        </w:rPr>
      </w:pPr>
      <w:r>
        <w:rPr>
          <w:rFonts w:hint="eastAsia" w:ascii="华文中宋" w:hAnsi="华文中宋" w:eastAsia="华文中宋" w:cs="仿宋"/>
          <w:b/>
          <w:sz w:val="48"/>
          <w:szCs w:val="48"/>
          <w:shd w:val="clear" w:color="auto" w:fill="FFFFFF"/>
          <w:lang w:val="zh-TW"/>
        </w:rPr>
        <w:t>“两个责任管理规定”试点文件汇编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仿宋"/>
          <w:b/>
          <w:sz w:val="36"/>
          <w:szCs w:val="36"/>
          <w:shd w:val="clear" w:color="auto" w:fill="FFFFFF"/>
          <w:lang w:val="zh-TW"/>
        </w:rPr>
      </w:pPr>
      <w:r>
        <w:rPr>
          <w:rFonts w:hint="eastAsia" w:ascii="华文中宋" w:hAnsi="华文中宋" w:eastAsia="华文中宋" w:cs="仿宋"/>
          <w:b/>
          <w:sz w:val="36"/>
          <w:szCs w:val="36"/>
          <w:shd w:val="clear" w:color="auto" w:fill="FFFFFF"/>
          <w:lang w:val="en-US" w:eastAsia="zh-CN"/>
        </w:rPr>
        <w:t>（使用单位人员任命和职责守则部分）</w:t>
      </w:r>
    </w:p>
    <w:p>
      <w:pPr>
        <w:rPr>
          <w:rFonts w:hint="eastAsia" w:ascii="华文中宋" w:hAnsi="华文中宋" w:eastAsia="华文中宋"/>
          <w:b/>
          <w:bCs/>
          <w:color w:val="FF0000"/>
          <w:w w:val="90"/>
          <w:sz w:val="84"/>
          <w:szCs w:val="84"/>
        </w:rPr>
      </w:pPr>
      <w:r>
        <w:rPr>
          <w:rFonts w:hint="eastAsia" w:ascii="华文中宋" w:hAnsi="华文中宋" w:eastAsia="华文中宋"/>
          <w:b/>
          <w:bCs/>
          <w:color w:val="FF0000"/>
          <w:w w:val="90"/>
          <w:sz w:val="84"/>
          <w:szCs w:val="84"/>
        </w:rPr>
        <w:br w:type="page"/>
      </w:r>
    </w:p>
    <w:p>
      <w:pPr>
        <w:keepNext w:val="0"/>
        <w:keepLines w:val="0"/>
        <w:pageBreakBefore w:val="0"/>
        <w:kinsoku/>
        <w:wordWrap/>
        <w:overflowPunct/>
        <w:topLinePunct/>
        <w:autoSpaceDE/>
        <w:autoSpaceDN/>
        <w:bidi w:val="0"/>
        <w:adjustRightInd/>
        <w:snapToGrid w:val="0"/>
        <w:spacing w:beforeLines="50" w:afterLines="50" w:line="520" w:lineRule="exact"/>
        <w:jc w:val="center"/>
        <w:textAlignment w:val="auto"/>
        <w:rPr>
          <w:rFonts w:hint="eastAsia" w:ascii="方正中雅宋简" w:hAnsi="方正中雅宋简" w:eastAsia="方正中雅宋简" w:cs="方正中雅宋简"/>
          <w:sz w:val="36"/>
          <w:szCs w:val="36"/>
          <w:lang w:eastAsia="zh-CN"/>
        </w:rPr>
      </w:pPr>
      <w:r>
        <w:rPr>
          <w:rFonts w:hint="eastAsia" w:ascii="方正中雅宋简" w:hAnsi="方正中雅宋简" w:eastAsia="方正中雅宋简" w:cs="方正中雅宋简"/>
          <w:sz w:val="36"/>
          <w:szCs w:val="36"/>
          <w:lang w:eastAsia="zh-CN"/>
        </w:rPr>
        <w:t>目</w:t>
      </w:r>
      <w:r>
        <w:rPr>
          <w:rFonts w:hint="eastAsia" w:ascii="方正中雅宋简" w:hAnsi="方正中雅宋简" w:eastAsia="方正中雅宋简" w:cs="方正中雅宋简"/>
          <w:sz w:val="36"/>
          <w:szCs w:val="36"/>
          <w:lang w:val="en-US" w:eastAsia="zh-CN"/>
        </w:rPr>
        <w:t xml:space="preserve">  </w:t>
      </w:r>
      <w:r>
        <w:rPr>
          <w:rFonts w:hint="eastAsia" w:ascii="方正中雅宋简" w:hAnsi="方正中雅宋简" w:eastAsia="方正中雅宋简" w:cs="方正中雅宋简"/>
          <w:sz w:val="36"/>
          <w:szCs w:val="36"/>
          <w:lang w:eastAsia="zh-CN"/>
        </w:rPr>
        <w:t>录</w:t>
      </w:r>
    </w:p>
    <w:p>
      <w:pPr>
        <w:keepNext w:val="0"/>
        <w:keepLines w:val="0"/>
        <w:pageBreakBefore w:val="0"/>
        <w:kinsoku/>
        <w:wordWrap/>
        <w:overflowPunct/>
        <w:topLinePunct/>
        <w:autoSpaceDE/>
        <w:autoSpaceDN/>
        <w:bidi w:val="0"/>
        <w:adjustRightInd/>
        <w:snapToGrid w:val="0"/>
        <w:spacing w:line="480" w:lineRule="exact"/>
        <w:jc w:val="left"/>
        <w:textAlignment w:val="auto"/>
        <w:rPr>
          <w:rFonts w:hint="eastAsia" w:ascii="仿宋_GB2312" w:hAnsi="Times New Roman" w:eastAsia="仿宋_GB2312" w:cs="仿宋"/>
          <w:b/>
          <w:sz w:val="30"/>
          <w:szCs w:val="30"/>
          <w:lang w:eastAsia="zh-CN"/>
        </w:rPr>
      </w:pPr>
      <w:r>
        <w:rPr>
          <w:rFonts w:hint="eastAsia" w:ascii="仿宋_GB2312" w:hAnsi="Times New Roman" w:eastAsia="仿宋_GB2312" w:cs="仿宋"/>
          <w:b/>
          <w:sz w:val="30"/>
          <w:szCs w:val="30"/>
        </w:rPr>
        <w:t>1.</w:t>
      </w:r>
      <w:r>
        <w:rPr>
          <w:rFonts w:hint="eastAsia" w:ascii="仿宋_GB2312" w:hAnsi="Times New Roman" w:eastAsia="仿宋_GB2312" w:cs="仿宋"/>
          <w:b/>
          <w:sz w:val="30"/>
          <w:szCs w:val="30"/>
          <w:lang w:eastAsia="zh-CN"/>
        </w:rPr>
        <w:t>特种设备</w:t>
      </w:r>
      <w:r>
        <w:rPr>
          <w:rFonts w:hint="eastAsia" w:ascii="仿宋_GB2312" w:hAnsi="Times New Roman" w:eastAsia="仿宋_GB2312" w:cs="仿宋"/>
          <w:b/>
          <w:sz w:val="30"/>
          <w:szCs w:val="30"/>
        </w:rPr>
        <w:t>安全总监</w:t>
      </w:r>
      <w:r>
        <w:rPr>
          <w:rFonts w:hint="eastAsia" w:ascii="仿宋_GB2312" w:hAnsi="Times New Roman" w:eastAsia="仿宋_GB2312" w:cs="仿宋"/>
          <w:b/>
          <w:sz w:val="30"/>
          <w:szCs w:val="30"/>
          <w:lang w:eastAsia="zh-CN"/>
        </w:rPr>
        <w:t>、安全员任命文件</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b/>
          <w:sz w:val="30"/>
          <w:szCs w:val="30"/>
        </w:rPr>
      </w:pPr>
      <w:r>
        <w:rPr>
          <w:rFonts w:hint="eastAsia" w:ascii="仿宋_GB2312" w:hAnsi="Times New Roman" w:eastAsia="仿宋_GB2312" w:cs="仿宋"/>
          <w:b/>
          <w:sz w:val="30"/>
          <w:szCs w:val="30"/>
          <w:lang w:val="en-US" w:eastAsia="zh-CN"/>
        </w:rPr>
        <w:t>2.</w:t>
      </w:r>
      <w:r>
        <w:rPr>
          <w:rFonts w:hint="eastAsia" w:ascii="仿宋_GB2312" w:hAnsi="Times New Roman" w:eastAsia="仿宋_GB2312" w:cs="仿宋"/>
          <w:b/>
          <w:sz w:val="30"/>
          <w:szCs w:val="30"/>
        </w:rPr>
        <w:t>使用单位安全总监职责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.1锅炉安全总监职责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.2压力容器安全总监职责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.3气瓶安全总监职责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.4压力管道安全总监职责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.5电梯安全总监职责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.6起重机械安全总监职责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.7客运索道安全总监职责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.8大型游乐设施</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.9场车安全总监职责</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b/>
          <w:sz w:val="30"/>
          <w:szCs w:val="30"/>
        </w:rPr>
      </w:pPr>
      <w:r>
        <w:rPr>
          <w:rFonts w:hint="eastAsia" w:ascii="仿宋_GB2312" w:hAnsi="Times New Roman" w:eastAsia="仿宋_GB2312" w:cs="仿宋"/>
          <w:b/>
          <w:sz w:val="30"/>
          <w:szCs w:val="30"/>
          <w:lang w:val="en-US" w:eastAsia="zh-CN"/>
        </w:rPr>
        <w:t>3</w:t>
      </w:r>
      <w:r>
        <w:rPr>
          <w:rFonts w:hint="eastAsia" w:ascii="仿宋_GB2312" w:hAnsi="Times New Roman" w:eastAsia="仿宋_GB2312" w:cs="仿宋"/>
          <w:b/>
          <w:sz w:val="30"/>
          <w:szCs w:val="30"/>
        </w:rPr>
        <w:t>.安全员守则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.1锅炉安全员守则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.2压力容器安全员守则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.3气瓶安全员守则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.4压力管道安全员守则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.5电梯安全员守则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.6起重机械安全员守则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.7客运索道安全员守则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.8大型游乐设施安全员守则</w:t>
      </w:r>
    </w:p>
    <w:p>
      <w:pPr>
        <w:keepNext w:val="0"/>
        <w:keepLines w:val="0"/>
        <w:pageBreakBefore w:val="0"/>
        <w:kinsoku/>
        <w:wordWrap/>
        <w:overflowPunct/>
        <w:topLinePunct/>
        <w:autoSpaceDE/>
        <w:autoSpaceDN/>
        <w:bidi w:val="0"/>
        <w:adjustRightInd/>
        <w:snapToGrid w:val="0"/>
        <w:spacing w:line="48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.9场车安全员守则</w:t>
      </w:r>
    </w:p>
    <w:p>
      <w:pPr>
        <w:rPr>
          <w:rFonts w:hint="eastAsia" w:ascii="仿宋_GB2312" w:hAnsi="华文中宋" w:eastAsia="仿宋_GB2312"/>
          <w:b/>
          <w:bCs/>
          <w:color w:val="FF0000"/>
          <w:sz w:val="30"/>
          <w:szCs w:val="30"/>
          <w:lang w:eastAsia="zh-CN"/>
        </w:rPr>
      </w:pPr>
    </w:p>
    <w:p>
      <w:pPr>
        <w:rPr>
          <w:rFonts w:hint="eastAsia" w:ascii="仿宋_GB2312" w:hAnsi="华文中宋" w:eastAsia="仿宋_GB2312"/>
          <w:b/>
          <w:bCs/>
          <w:color w:val="FF0000"/>
          <w:sz w:val="30"/>
          <w:szCs w:val="30"/>
          <w:lang w:eastAsia="zh-CN"/>
        </w:rPr>
      </w:pPr>
      <w:r>
        <w:rPr>
          <w:rFonts w:hint="eastAsia" w:ascii="仿宋_GB2312" w:hAnsi="华文中宋" w:eastAsia="仿宋_GB2312"/>
          <w:b/>
          <w:bCs/>
          <w:color w:val="FF0000"/>
          <w:sz w:val="30"/>
          <w:szCs w:val="30"/>
          <w:lang w:eastAsia="zh-CN"/>
        </w:rPr>
        <w:br w:type="page"/>
      </w:r>
    </w:p>
    <w:p>
      <w:pPr>
        <w:jc w:val="center"/>
        <w:outlineLvl w:val="0"/>
        <w:rPr>
          <w:color w:val="FF0000"/>
          <w:w w:val="90"/>
          <w:sz w:val="84"/>
          <w:szCs w:val="84"/>
        </w:rPr>
      </w:pPr>
      <w:r>
        <w:rPr>
          <w:rFonts w:hint="eastAsia" w:ascii="华文中宋" w:hAnsi="华文中宋" w:eastAsia="华文中宋"/>
          <w:b/>
          <w:bCs/>
          <w:color w:val="FF0000"/>
          <w:w w:val="90"/>
          <w:sz w:val="84"/>
          <w:szCs w:val="84"/>
        </w:rPr>
        <w:t>XXXXX有限公司文件</w:t>
      </w:r>
    </w:p>
    <w:p>
      <w:pPr>
        <w:jc w:val="center"/>
        <w:rPr>
          <w:rFonts w:ascii="仿宋_GB2312" w:hAnsi="华文中宋" w:eastAsia="仿宋_GB2312"/>
          <w:b/>
          <w:sz w:val="30"/>
          <w:szCs w:val="30"/>
        </w:rPr>
      </w:pPr>
      <w:r>
        <w:rPr>
          <w:rFonts w:hint="eastAsia" w:ascii="仿宋_GB2312" w:hAnsi="华文中宋" w:eastAsia="仿宋_GB2312"/>
          <w:b/>
          <w:sz w:val="30"/>
          <w:szCs w:val="30"/>
        </w:rPr>
        <w:t>文件号：</w:t>
      </w:r>
    </w:p>
    <w:p>
      <w:pPr>
        <w:jc w:val="center"/>
        <w:rPr>
          <w:rFonts w:ascii="华文中宋" w:hAnsi="华文中宋" w:eastAsia="华文中宋"/>
          <w:b/>
          <w:sz w:val="36"/>
          <w:szCs w:val="36"/>
        </w:rPr>
      </w:pPr>
      <w:bookmarkStart w:id="0" w:name="_GoBack"/>
      <w:bookmarkEnd w:id="0"/>
      <w:r>
        <w:rPr>
          <w:rFonts w:hint="eastAsia" w:ascii="华文中宋" w:hAnsi="华文中宋" w:eastAsia="华文中宋"/>
          <w:b/>
          <w:sz w:val="36"/>
          <w:szCs w:val="36"/>
        </w:rPr>
        <w:t>关于落实《特种设备使用单位落实使用安全主体责任监督管理规定》的通知</w:t>
      </w:r>
    </w:p>
    <w:p>
      <w:pPr>
        <w:jc w:val="left"/>
        <w:rPr>
          <w:rFonts w:hint="eastAsia" w:ascii="仿宋_GB2312" w:hAnsi="华文中宋" w:eastAsia="仿宋_GB2312"/>
          <w:sz w:val="30"/>
          <w:szCs w:val="30"/>
        </w:rPr>
      </w:pPr>
    </w:p>
    <w:p>
      <w:pPr>
        <w:jc w:val="left"/>
        <w:rPr>
          <w:rFonts w:ascii="仿宋_GB2312" w:hAnsi="华文中宋" w:eastAsia="仿宋_GB2312"/>
          <w:sz w:val="30"/>
          <w:szCs w:val="30"/>
        </w:rPr>
      </w:pPr>
      <w:r>
        <w:rPr>
          <w:rFonts w:hint="eastAsia" w:ascii="仿宋_GB2312" w:hAnsi="华文中宋" w:eastAsia="仿宋_GB2312"/>
          <w:sz w:val="30"/>
          <w:szCs w:val="30"/>
        </w:rPr>
        <w:t>各分公司、公司各部门：</w:t>
      </w:r>
    </w:p>
    <w:p>
      <w:pPr>
        <w:jc w:val="left"/>
        <w:rPr>
          <w:rFonts w:ascii="仿宋_GB2312" w:hAnsi="华文中宋" w:eastAsia="仿宋_GB2312"/>
          <w:sz w:val="30"/>
          <w:szCs w:val="30"/>
        </w:rPr>
      </w:pPr>
      <w:r>
        <w:rPr>
          <w:rFonts w:hint="eastAsia" w:ascii="仿宋_GB2312" w:hAnsi="华文中宋" w:eastAsia="仿宋_GB2312"/>
          <w:b/>
          <w:sz w:val="30"/>
          <w:szCs w:val="30"/>
        </w:rPr>
        <w:t xml:space="preserve">     </w:t>
      </w:r>
      <w:r>
        <w:rPr>
          <w:rFonts w:hint="eastAsia" w:ascii="仿宋_GB2312" w:hAnsi="华文中宋" w:eastAsia="仿宋_GB2312"/>
          <w:sz w:val="30"/>
          <w:szCs w:val="30"/>
        </w:rPr>
        <w:t>根据国家市场监管总局关于落实《特种设备使用单位落实使用安全主体责任监督管理规定》（总局令第</w:t>
      </w:r>
      <w:r>
        <w:rPr>
          <w:rFonts w:hint="eastAsia" w:ascii="仿宋_GB2312" w:hAnsi="华文中宋" w:eastAsia="仿宋_GB2312"/>
          <w:sz w:val="30"/>
          <w:szCs w:val="30"/>
          <w:lang w:val="en-US" w:eastAsia="zh-CN"/>
        </w:rPr>
        <w:t>74</w:t>
      </w:r>
      <w:r>
        <w:rPr>
          <w:rFonts w:hint="eastAsia" w:ascii="仿宋_GB2312" w:hAnsi="华文中宋" w:eastAsia="仿宋_GB2312"/>
          <w:sz w:val="30"/>
          <w:szCs w:val="30"/>
        </w:rPr>
        <w:t>号）要求，为进一步落实我公司的特种设备使用主体责任，建立长效管理机制，经研究，做出以下部署：</w:t>
      </w:r>
    </w:p>
    <w:p>
      <w:pPr>
        <w:ind w:firstLine="567" w:firstLineChars="189"/>
        <w:jc w:val="left"/>
        <w:rPr>
          <w:rFonts w:ascii="仿宋_GB2312" w:hAnsi="华文中宋" w:eastAsia="仿宋_GB2312"/>
          <w:sz w:val="30"/>
          <w:szCs w:val="30"/>
        </w:rPr>
      </w:pPr>
      <w:r>
        <w:rPr>
          <w:rFonts w:hint="eastAsia" w:ascii="仿宋_GB2312" w:hAnsi="华文中宋" w:eastAsia="仿宋_GB2312"/>
          <w:sz w:val="30"/>
          <w:szCs w:val="30"/>
        </w:rPr>
        <w:t>1.任命XXX为安全总监</w:t>
      </w:r>
      <w:r>
        <w:rPr>
          <w:rFonts w:hint="eastAsia" w:ascii="仿宋_GB2312" w:hAnsi="华文中宋" w:eastAsia="仿宋_GB2312"/>
          <w:sz w:val="30"/>
          <w:szCs w:val="30"/>
          <w:lang w:eastAsia="zh-CN"/>
        </w:rPr>
        <w:t>（特种设备安全负责人）</w:t>
      </w:r>
      <w:r>
        <w:rPr>
          <w:rFonts w:hint="eastAsia" w:ascii="仿宋_GB2312" w:hAnsi="华文中宋" w:eastAsia="仿宋_GB2312"/>
          <w:sz w:val="30"/>
          <w:szCs w:val="30"/>
        </w:rPr>
        <w:t>，任命XXX、XXX</w:t>
      </w:r>
      <w:r>
        <w:rPr>
          <w:rFonts w:ascii="仿宋_GB2312" w:hAnsi="华文中宋" w:eastAsia="仿宋_GB2312"/>
          <w:sz w:val="30"/>
          <w:szCs w:val="30"/>
        </w:rPr>
        <w:t>…</w:t>
      </w:r>
      <w:r>
        <w:rPr>
          <w:rFonts w:hint="eastAsia" w:ascii="仿宋_GB2312" w:hAnsi="华文中宋" w:eastAsia="仿宋_GB2312"/>
          <w:sz w:val="30"/>
          <w:szCs w:val="30"/>
        </w:rPr>
        <w:t>..为安全员</w:t>
      </w:r>
      <w:r>
        <w:rPr>
          <w:rFonts w:hint="eastAsia" w:ascii="仿宋_GB2312" w:hAnsi="华文中宋" w:eastAsia="仿宋_GB2312"/>
          <w:sz w:val="30"/>
          <w:szCs w:val="30"/>
          <w:lang w:eastAsia="zh-CN"/>
        </w:rPr>
        <w:t>（特种设备安全管理员）</w:t>
      </w:r>
      <w:r>
        <w:rPr>
          <w:rFonts w:hint="eastAsia" w:ascii="仿宋_GB2312" w:hAnsi="华文中宋" w:eastAsia="仿宋_GB2312"/>
          <w:sz w:val="30"/>
          <w:szCs w:val="30"/>
        </w:rPr>
        <w:t>，根据职责规定，负责相应的风险管控和隐患排查工作。</w:t>
      </w:r>
    </w:p>
    <w:p>
      <w:pPr>
        <w:ind w:firstLine="450" w:firstLineChars="150"/>
        <w:jc w:val="left"/>
        <w:rPr>
          <w:rFonts w:ascii="仿宋_GB2312" w:hAnsi="华文中宋" w:eastAsia="仿宋_GB2312"/>
          <w:sz w:val="30"/>
          <w:szCs w:val="30"/>
        </w:rPr>
      </w:pPr>
      <w:r>
        <w:rPr>
          <w:rFonts w:hint="eastAsia" w:ascii="仿宋_GB2312" w:hAnsi="华文中宋" w:eastAsia="仿宋_GB2312"/>
          <w:sz w:val="30"/>
          <w:szCs w:val="30"/>
        </w:rPr>
        <w:t>2.公司组织制定了《XX安全总监职责》、《XX安全员守则》、《XX安全风险管控清单》、《特种设备使用安全风险日管控、周排查、月调度管理制度》等管理制度。</w:t>
      </w:r>
    </w:p>
    <w:p>
      <w:pPr>
        <w:ind w:left="426" w:firstLine="150" w:firstLineChars="50"/>
        <w:jc w:val="left"/>
        <w:rPr>
          <w:rFonts w:ascii="仿宋_GB2312" w:hAnsi="华文中宋" w:eastAsia="仿宋_GB2312"/>
          <w:sz w:val="30"/>
          <w:szCs w:val="30"/>
        </w:rPr>
      </w:pPr>
      <w:r>
        <w:rPr>
          <w:rFonts w:hint="eastAsia" w:ascii="仿宋_GB2312" w:hAnsi="华文中宋" w:eastAsia="仿宋_GB2312"/>
          <w:sz w:val="30"/>
          <w:szCs w:val="30"/>
        </w:rPr>
        <w:t>请公司各部门认真执行。</w:t>
      </w: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r>
        <w:rPr>
          <w:rFonts w:hint="eastAsia" w:ascii="仿宋_GB2312" w:hAnsi="华文中宋" w:eastAsia="仿宋_GB2312"/>
          <w:sz w:val="30"/>
          <w:szCs w:val="30"/>
        </w:rPr>
        <w:t xml:space="preserve">                                  （盖章）</w:t>
      </w:r>
    </w:p>
    <w:p>
      <w:pPr>
        <w:rPr>
          <w:rFonts w:ascii="仿宋_GB2312" w:hAnsi="华文中宋" w:eastAsia="仿宋_GB2312"/>
          <w:sz w:val="30"/>
          <w:szCs w:val="30"/>
        </w:rPr>
      </w:pPr>
      <w:r>
        <w:rPr>
          <w:rFonts w:hint="eastAsia" w:ascii="仿宋_GB2312" w:hAnsi="华文中宋" w:eastAsia="仿宋_GB2312"/>
          <w:sz w:val="30"/>
          <w:szCs w:val="30"/>
        </w:rPr>
        <w:t xml:space="preserve">                                年   月    日</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本单位设立的锅炉安全总监是指管理层中负责锅炉使用安全的管理人员。安全总监直接对本单位主要负责人负责，承担下列职责：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（一）协助主要负责人履行本单位锅炉安全的领导职责，确保本单位锅炉的安全使用；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（二）组织宣传、贯彻《中华人民共和国特种设备安全法》《特种设备安全监察条例》《特种设备使用管理规则》《锅炉安全技术规程》《锅炉节能环保技术规程》（     ）等锅炉有关法律法规和安全技术规范及相关标准；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（三）组织制定本单位锅炉使用安全管理制度，督促落实锅炉使用安全责任制，组织开展锅炉安全合规管理，组织制定《锅炉安全风险管控清单》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（五）组织制定锅炉事故应急专项预案并开展应急演练；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（七）对锅炉安全员进行安全教育和技术培训，监督、指导锅炉安全员做好相关工作；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（八）按照规定组织开展锅炉使用安全风险评价工作，拟定并督促落实锅炉使用安全风险防控措施；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（九）组织建立锅炉安全日管控、周排查、月调度工作制度并有效实施；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（十）对本单位锅炉使用安全管理工作进行检查，分析研判锅炉使用安全管理情况，研究解决日管控中发现的问题，及时向主要负责人报告有关情况，提出改进措施；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（十一）接受和配合有关部门开展锅炉安全监督检查、监督检验、定期检验和事故调查等工作，如实提供有关材料；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（十二）履行市场监督管理部门规定和本单位要求的其他锅炉使用安全管理职责。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压力容器安全总监职责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本单位设立的压力容器安全总监是指管理层中负责压力容器使用安全的管理人员。安全总监直接对本单位主要负责人负责，承担下列职责：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（一）协助主要负责人履行本单位压力容器安全的领导职责，确保本单位压力容器的安全使用；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（二）按有关规定要求，落实压力容器安全管理机构的设置、特种设备安全管理人员的配备；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固定式压力容器安全技术监察规程》《移动式压力容器安全技术监察规程》《氧舱安全技术监察规程》等压力容器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（四）组织制定本单位压力容器使用安全管理制度，督促落实压力容器使用安全责任制，组织开展压力容器安全合规管理，组织制定《压力容器安全风险管控清单》；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（五）落实压力容器安全事故报告义务，采取措施防止事故扩大；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（六）组织制定压力容器事故应急专项预案并定期组织应急演练；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（七）对压力容器安全员进行安全教育和技术培训，监督、指导压力容器安全员做好相关工作；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（八）按照规定组织开展压力容器使用安全风险评价工作，拟定并督促落实压力容器使用安全风险防控措施；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（九）对本单位压力容器使用安全管理工作进行检查，分析研判压力容器使用安全管理情况，研究解决日管控中发现的问题，及时向主要负责人报告有关情况，提出改进措施；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（十）接受和配合有关部门开展压力容器安全监督检查、监督检验、定期检验和事故调查等工作，如实提供有关材料；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（十一）当安全员报告压力容器存在事故隐患应当停止使用时，立即作出停止使用压力容器的决定；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（十二）履行市场监督管理部门规定和本单位要求的其他压力容器使用安全管理职责。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p>
    <w:p>
      <w:pPr>
        <w:pStyle w:val="2"/>
        <w:ind w:firstLine="320"/>
        <w:rPr>
          <w:rFonts w:hint="eastAsia"/>
          <w:lang w:val="zh-TW" w:bidi="ar-SA"/>
        </w:rPr>
      </w:pPr>
    </w:p>
    <w:p>
      <w:pPr>
        <w:pStyle w:val="2"/>
        <w:ind w:firstLine="320"/>
        <w:rPr>
          <w:rFonts w:hint="eastAsia"/>
          <w:lang w:val="zh-TW" w:bidi="ar-SA"/>
        </w:rPr>
      </w:pPr>
    </w:p>
    <w:p>
      <w:pPr>
        <w:pStyle w:val="2"/>
        <w:ind w:firstLine="320"/>
        <w:rPr>
          <w:lang w:val="zh-TW" w:bidi="ar-SA"/>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气瓶充装安全总监职责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本单位设立的气瓶充装安全总监是指管理层中负责气瓶充装安全的管理人员。安全总监直接对本单位主要负责人负责，承担下列职责：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（一）协助主要负责人履行本单位气瓶充装安全的领导职责，确保本单位气瓶充装的安全使用；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（二）按有关规定要求，落实气瓶充装安全管理机构的设置（需要时）、特种设备安全管理人员的配备；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（三）组织宣传、贯彻《中华人民共和国特种设备安全法》《特种设备安全监察条例》《特种设备使用管理规则》《气瓶安全技术规程》等气瓶有关法律法规和安全技术规范及相关标准；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（四）组织制定本单位气瓶安全管理制度，督促落实气瓶充装安全责任制，组织开展气瓶安全合规管理，组织制定《气瓶充装安全风险管控清单》；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（五）组织建立并负责维护气瓶充装质量安全追溯信息平台；</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（六）组织制定气瓶事故应急专项预案并开展应急演练；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（七）对本单位气瓶充装安全管理工作实施情况进行检查，分析研判气瓶充装安全管理状况，研究解决日管控中发现的问题，及时向主要负责人报告有关情况，提出改进措施；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（八）组织开展风险隐患排查及治理工作；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（九）按照规定组织开展气瓶充装安全风险评价工作，拟定督促、落实气瓶充装安全风险防控措施；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（十）落实气瓶安全事故报告义务，发生事故及时上报，采取措施防止事故扩大，配合事故调查处理；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（十一）对气瓶安全员进行安全教育和技术培训，监督、指导气瓶安全员做好相关工作；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（十二）组织编制安全用气须知或者用气说明书；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（十三）组织实施报废气瓶的去功能化和办理注销使用登记；</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压力管道安全总监职责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本单位设立的压力管道安全总监是指管理层中负责压力管道使用安全的管理人员。安全总监直接对本单位主要负责人负责，承担下列职责：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（一）协助主要负责人履行本单位压力管道安全的领导职责，确保本单位压力管道的安全使用；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（二）按有关规定要求，落实压力管道安全管理机构的设置、特种设备安全管理人员的配备；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（三）组织宣传、贯彻《中华人民共和国特种设备安全法》《特种设备安全监察条例》《特种设备使用管理规则》《压力管道安全技术监察规程》等压力管道有关法律法规和安全技术规范及相关标准；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（四）组织制定本单位压力管道使用安全管理制度，督促落实压力管道使用安全责任制，组织开展压力管道安全合规管理，组织制定《压力管道安全风险管控清单》；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（五）落实压力管道安全事故报告义务，采取措施防止事故扩大；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（六）组织制定压力管道事故应急专项预案并定期组织应急演练；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（七）对压力管道安全员进行安全教育和技术培训，监督、指导压力管道安全员做好相关工作；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（八）按照规定组织开展压力管道使用安全风险评价工作，拟定并督促落实压力管道使用安全风险防控措施；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（九）对本单位压力管道使用安全管理工作进行检查，分析研判压力管道使用安全管理情况，研究解决日管控中发现的问题，及时向主要负责人报告有关情况，提出改进措施；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（十）接受和配合有关部门开展压力管道安全监督检查、监督检验、定期检验和事故调查等工作，如实提供有关材料；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（十一）当安全员报告压力管道存在事故隐患应当停止使用时，立即作出停止使用压力管道的决定；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（十二）履行市场监督管理部门规定和本单位要求的其他压力管道使用安全管理职责。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本单位设立的电梯安全总监是指管理层中负责电梯使用安全的管理人员。安全总监直接对本单位主要负责人负责，承担下列职责：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（一）协助主要负责人履行本单位电梯安全的领导职责，确保本单位电梯的安全使用；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（二）组织宣传、贯彻《中华人民共和国特种设备安全法》《特种设备安全监察条例》《特种设备使用管理规则》《电梯维护保养规则》等电梯有关法律法规和安全技术规范及相关标准；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（三）组织制定本单位电梯使用安全管理制度，督促落实电梯使用安全责任制，组织开展电梯安全合规管理，组织制定《电梯安全风险管控清单》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（五）组织制定电梯事故应急专项预案并开展应急演练；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（六）落实电梯安全事故报告义务，采取措施防止事故扩大；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（七）对电梯安全员进行安全教育和技术培训，监督、指导电梯安全员做好相关工作；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（八）按照规定组织开展电梯使用安全风险评价工作，拟定并督促落实电梯使用安全风险防控措施；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（九）组织建立电梯安全日管控、周排查、月调度工作制度并有效实施；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（十）对本单位电梯使用安全管理工作进行检查，分析研判电梯使用安全管理情况，研究解决日管控中发现的问题，及时向主要负责人报告有关情况，提出改进措施；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（十一）督促电梯维护保养单位全面履约维护保养合同，依法合规实施电梯维护保养；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（十二）协调解决电梯投诉和纠纷；</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（十三）接受和配合有关部门开展电梯安全监督检查、监督检验、定期检验和事故调查等工作，如实提供有关材料；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（十四）履行市场监督管理部门规定和本单位要求的其他电梯使用安全管理职责。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起重机械安全总监职责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本单位设立的起重机械安全总监是指管理层中负责起重机械使用安全的管理人员。起重机械安全总监直接对本单位主要负责人负责，承担下列职责：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（一）组织宣传、贯彻《中华人民共和国特种设备安全法》《特种设备安全监察条例》《特种设备使用管理规则》《起重机械安全规程》（     ）等起重机械有关法律法规和安全技术规范及相关标准；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（二）组织制定本单位起重机械使用安全管理制度，督促落实起重机械使用安全责任制，组织开展起重机械安全合规管理；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（三）落实本单位起重机械安全管理机构设置、安全管理人员的配备；</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（四）组织制定起重机械事故应急专项预案并开展应急演练；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（五）落实起重机械安全事故报告义务，采取措施防止事故扩大；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（六）对起重机械安全员进行安全教育和技术培训，监督、指导起重机械安全员做好相关工作；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（七）按照规定组织开展起重机械使用安全风险隐患排查工作，拟定并督促落实起重机械使用安全风险管控措施；      （八）对本单位起重机械使用安全管理工作进行检查，及时向主要负责人报告有关情况，提出改进措施；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（九）接受和配合有关部门开展起重机械安全监督检查、定期检验和事故调查等工作，如实提供有关材料；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本单位设立的客运索道安全总监是指管理层中负责客运索道使用安全的管理人员。安全总监直接对本单位主要负责人负责，承担下列职责：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（一）协助主要负责人履行本单位客运索道安全的领导职责，确保本单位客运索道的安全使用；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（二）组织宣传、贯彻《中华人民共和国特种设备安全法》《特种设备安全监察条例》《特种设备使用管理规则》《客运索道安全监督管理规定》等客运索道有关法律法规和安全技术规范及相关标准；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（三）组织制定本单位客运索道使用安全管理制度，督促落实客运索道使用安全责任制，组织开展客运索道安全合规管理，组织制定《客运索道安全风险管控清单》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（五）组织制定客运索道事故应急专项预案并开展应急演练；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（七）对客运索道安全员进行安全教育和技术培训，监督、指导客运索道安全员做好相关工作；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（八）按照规定组织开展客运索道使用安全风险评价工作，拟定并督促落实客运索道使用安全风险防控措施；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（九）组织建立客运索道安全日管控、周排查、月调度工作制度并有效实施；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（十）对本单位客运索道使用安全管理工作进行检查，分析研判客运索道使用安全管理情况，研究解决日管控中发现的问题，及时向主要负责人报告有关情况，提出改进措施；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（十一）接受和配合市场监督管理部门开展客运索道安全监督检查、监督检验、定期检验和事故调查等工作，如实提供有关材料；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本单位设立的大型游乐设施安全总监是指管理层中负责大型游乐设施使用安全的管理人员。安全总监直接对本单位主要负责人负责，承担下列职责：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（一）协助主要负责人履行本单位大型游乐设施安全的领导职责，确保本单位大型游乐设施的安全使用；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（二）组织宣传、贯彻《中华人民共和国特种设备安全法》《特种设备安全监察条例》《特种设备使用管理规则》《大型游乐设施安全监察规定》等大型游乐设施有关法律法规和安全技术规范及相关标准；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（三）组织制定本单位大型游乐设施使用安全管理制度，督促落实大型游乐设施使用安全责任制，组织开展大型游乐设施安全合规管理，组织制定《大型游乐设施安全风险管控清单》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（五）组织制定大型游乐设施事故应急专项预案并开展应急演练；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（七）对大型游乐设施安全员进行安全教育和技术培训，监督、指导大型游乐设施安全员做好相关工作；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（八）按照规定组织开展大型游乐设施使用安全风险评价工作，拟定并督促落实大型游乐设施使用安全风险防控措施；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（九）组织建立大型游乐设施安全日管控、周排查、月调度工作制度并有效实施；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（十）对本单位大型游乐设施使用安全管理工作进行检查，分析研判大型游乐设施使用安全管理情况，研究解决日管控中发现的问题，及时向主要负责人报告有关情况，提出改进措施；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（十一）接受和配合有关部门开展大型游乐设施安全监督检查、监督检验、定期检验和事故调查等工作，如实提供有关材料；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（十二）履行市场监督管理部门规定和本单位要求的其他大型游乐设施使用安全管理职责。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本单位设立的场车安全总监是指管理层中负责场车使用安全的管理人员。场车安全总监直接对本单位主要负责人负责，承担下列职责：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 《特种设备使用管理规则》 《场(厂)内专用机动车辆安全技术规程》（     ）等场车有关法律法规和安全技术规范及相关标准；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（二）组织制定本单位场车使用安全管理制度，督促落实场车使用安全责任制，组织开展场车安全合规管理；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（三）落实本单位特种设备安全管理机构设置、安全管理人员的配备；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（四）组织制定场车事故应急专项预案并开展应急演练；   （五）落实场车安全事故报告义务，采取措施防止事故扩大；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（六）对场车安全员进行安全教育和技术培训，监督、指导场车安全员做好相关工作；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（七）按照规定组织开展场车使用安全风险隐患排查工作，拟定并督促落实场车使用安全风险管控措施；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（八）对本单位场车使用安全管理工作进行检查，及时向主要负责人报告有关情况，提出改进措施；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（九）接受和配合有关部门开展场车安全监督检查、定期检验和事故调查等工作，如实提供有关材料；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（十）对于观光车选型选购负责，保证观光车辆的最大行驶坡度能够满足行驶路线中的最大坡度的要求，并且在销售合同中明确；（观光车专项）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（十一）对于叉车选型选购负责，在爆炸性环境使用叉车时，遵守有关部门对防爆安全的管理规定；（叉车专项）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（十二）对观光车辆行驶路线的安全负责；（观光车专项）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（十三）履行市场监督管理部门规定和本单位要求的其他场车使用安全管理职责。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spacing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锅炉安全员守则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锅炉安全员是指具体负责锅炉使用安全的检查人员。锅炉安全员对锅炉安全总监或单位主要负责人负责，承担下列职责：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（一）按《特种设备使用管理规则》和《锅炉安全技术规程》要求，建立健全锅炉安全技术档案，并办理本单位锅炉使用登记、变更、停用、报废（注销）手续以及落实锅炉去功能化；</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（二）组织制定锅炉安全操作规程；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（三）组织对锅炉作业人员进行教育和培训；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（四）组织督促开展锅炉维护保养，按规定申报锅炉改造、修理监督检验，督促落实监督检验工作；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（五）编制锅炉定期检验计划，组织实施燃烧器年度检查，督促落实锅炉定期检验和后续整改等工作； </w:t>
      </w:r>
    </w:p>
    <w:p>
      <w:pPr>
        <w:pStyle w:val="10"/>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lang w:val="zh-TW"/>
        </w:rPr>
      </w:pPr>
      <w:r>
        <w:rPr>
          <w:rFonts w:hint="eastAsia" w:ascii="Times New Roman" w:hAnsi="Times New Roman" w:eastAsia="仿宋_GB2312" w:cs="仿宋"/>
          <w:color w:val="auto"/>
          <w:sz w:val="32"/>
          <w:szCs w:val="32"/>
        </w:rPr>
        <w:t>（六）落实</w:t>
      </w:r>
      <w:r>
        <w:rPr>
          <w:rFonts w:hint="eastAsia" w:ascii="Times New Roman" w:hAnsi="Times New Roman" w:eastAsia="仿宋_GB2312" w:cs="仿宋"/>
          <w:color w:val="auto"/>
          <w:sz w:val="32"/>
          <w:szCs w:val="32"/>
          <w:lang w:val="zh-TW"/>
        </w:rPr>
        <w:t>锅炉</w:t>
      </w:r>
      <w:r>
        <w:rPr>
          <w:rFonts w:hint="eastAsia" w:ascii="Times New Roman" w:hAnsi="Times New Roman" w:eastAsia="仿宋_GB2312" w:cs="仿宋"/>
          <w:color w:val="auto"/>
          <w:sz w:val="32"/>
          <w:szCs w:val="32"/>
        </w:rPr>
        <w:t>安全</w:t>
      </w:r>
      <w:r>
        <w:rPr>
          <w:rFonts w:hint="eastAsia" w:ascii="Times New Roman" w:hAnsi="Times New Roman" w:eastAsia="仿宋_GB2312" w:cs="仿宋"/>
          <w:color w:val="auto"/>
          <w:sz w:val="32"/>
          <w:szCs w:val="32"/>
          <w:lang w:val="zh-TW"/>
        </w:rPr>
        <w:t>日管控</w:t>
      </w:r>
      <w:r>
        <w:rPr>
          <w:rFonts w:hint="eastAsia" w:ascii="Times New Roman" w:hAnsi="Times New Roman" w:eastAsia="仿宋_GB2312" w:cs="仿宋"/>
          <w:color w:val="auto"/>
          <w:sz w:val="32"/>
          <w:szCs w:val="32"/>
        </w:rPr>
        <w:t>工作</w:t>
      </w:r>
      <w:r>
        <w:rPr>
          <w:rFonts w:hint="eastAsia" w:ascii="Times New Roman" w:hAnsi="Times New Roman" w:eastAsia="仿宋_GB2312" w:cs="仿宋"/>
          <w:color w:val="auto"/>
          <w:sz w:val="32"/>
          <w:szCs w:val="32"/>
          <w:lang w:val="zh-TW"/>
        </w:rPr>
        <w:t>制度，按规定检查、记录、报告；</w:t>
      </w:r>
    </w:p>
    <w:p>
      <w:pPr>
        <w:wordWrap w:val="0"/>
        <w:topLinePunct/>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七</w:t>
      </w: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按照规定报告锅炉事故，参加锅炉事故救援，协助进行事故调查和善后处理；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（八）履行市场监督管理部门规定和本单位要求的其他锅炉使用安全管理职责。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压力容器安全员是指具体负责压力容器使用安全的检查人员。压力容器安全员对压力容器安全总监或单位主要负责人负责，承担下列职责：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（一）按相应安全技术规程要求，建立健全压力容器安全技术档案，办理本单位压力容器使用登记、变更、停用、报废（注销）手续以及落实压力容器去功能化；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（二）组织制定压力容器安全操作规程；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（三）组织对压力容器作业人员进行教育和培训；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（四）编制压力容器的自行检查和定期检验计划，督促落实压力容器自行检查、定期检验和后续整改等工作；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（五）按照规定报告压力容器事故，参加压力容器事故救援，协助进行事故调查和善后处理；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（六）依据《压力容器安全风险管控清单》对压力容器进行日常巡检，形成《每日压力容器使用安全检查记录》，纠正和制止违章作业行为；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bCs/>
          <w:sz w:val="32"/>
          <w:szCs w:val="32"/>
        </w:rPr>
        <w:t>（七）发现压力容器事故隐患，立即进行处理，情况紧急时，可以决定停止使用压力容器及相关的其他特种设备，并且及时报告本单位安全总监；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（八）履行市场监督管理部门规定和本单位要求的其他压力容器使用安全管理职责。</w:t>
      </w:r>
    </w:p>
    <w:p>
      <w:pPr>
        <w:wordWrap w:val="0"/>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压力容器使用单位应当按照前款规定，结合本单位实际，细化制定《压力容器安全员守则》。</w:t>
      </w:r>
    </w:p>
    <w:p>
      <w:pPr>
        <w:spacing w:line="600" w:lineRule="exact"/>
        <w:jc w:val="center"/>
        <w:rPr>
          <w:rFonts w:ascii="Times New Roman" w:hAnsi="Times New Roman" w:eastAsia="仿宋_GB2312" w:cs="仿宋"/>
          <w:b/>
          <w:sz w:val="44"/>
          <w:szCs w:val="44"/>
          <w:shd w:val="clear" w:color="auto" w:fill="FFFFFF"/>
          <w:lang w:val="zh-TW"/>
        </w:rPr>
      </w:pPr>
      <w:r>
        <w:rPr>
          <w:rFonts w:hint="eastAsia" w:ascii="Times New Roman" w:hAnsi="Times New Roman" w:eastAsia="仿宋_GB2312" w:cs="仿宋"/>
          <w:b/>
          <w:sz w:val="44"/>
          <w:szCs w:val="44"/>
          <w:shd w:val="clear" w:color="auto" w:fill="FFFFFF"/>
          <w:lang w:val="zh-TW"/>
        </w:rPr>
        <w:t>气瓶充装安全员守则</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气瓶充装安全员是指具体负责气瓶充装使用安全的检查人员。气瓶充装安全员对气瓶充装安全总监或单位主要负责人负责，承担下列职责：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（一）按相应安全技术规程要求，建立健全气瓶安全技术档案，办理本单位气瓶使用登记；</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（二）组织制定气瓶安全充装操作规程；</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（三）依据《气瓶充装安全风险管控清单》对气瓶充装进行日常巡检，形成《每日气瓶充装安全检查记录》。组织实施气瓶充装前、后检查，充装过程检查，纠正和制止违章作业行为；</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（四）落实本单位气瓶充装质量安全追溯信息平台的各项功能，逐只扫描出厂气瓶追溯标签确保气瓶满足可追溯要求；</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（五）组织对气瓶作业人员进行教育和培训；</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（六）落实风险隐患排查和治理；</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（七）编制气瓶充装前后自行检查和定期检验计划，督促落实自行检查、定期检验和后续整改等工作；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（八）按照规定报告气瓶事故，参加气瓶事故救援，协助进行事故调查和善后处理；</w:t>
      </w:r>
    </w:p>
    <w:p>
      <w:pPr>
        <w:snapToGrid w:val="0"/>
        <w:spacing w:line="600" w:lineRule="exact"/>
        <w:ind w:left="319" w:leftChars="152" w:firstLine="320" w:firstLineChars="1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（九）负责向用气方宣传用气安全须知或者提供用气说明书；</w:t>
      </w:r>
    </w:p>
    <w:p>
      <w:pPr>
        <w:snapToGrid w:val="0"/>
        <w:spacing w:line="600" w:lineRule="exact"/>
        <w:ind w:left="319" w:leftChars="152" w:firstLine="320" w:firstLineChars="100"/>
        <w:rPr>
          <w:rFonts w:ascii="Times New Roman" w:hAnsi="Times New Roman" w:eastAsia="仿宋_GB2312" w:cs="仿宋"/>
          <w:sz w:val="32"/>
          <w:szCs w:val="32"/>
        </w:rPr>
      </w:pPr>
      <w:r>
        <w:rPr>
          <w:rFonts w:hint="eastAsia" w:ascii="Times New Roman" w:hAnsi="Times New Roman" w:eastAsia="仿宋_GB2312" w:cs="仿宋"/>
          <w:sz w:val="32"/>
          <w:szCs w:val="32"/>
        </w:rPr>
        <w:t>（十）履行市场监督管理部门规定和本单位要求的其他气瓶充装安全管理职责。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压力管道安全员是指具体负责压力管道使用安全的检查人员。压力管道安全员对压力管道安全总监或单位主要负责人负责，承担下列职责：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（一）按相应安全技术规程要求，建立健全压力管道安全技术档案，办理本单位压力管道使用登记、变更、停用、报废（注销）手续以及落实压力管道去功能化；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（二）组织制定压力管道安全操作规程；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（三）组织对压力管道作业人员进行教育和培训；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（四）编制压力管道的自行检查和定期检验计划，督促落实压力管道自行检查、定期检验和后续整改等工作；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（五）按照规定报告压力管道事故，参加压力管道事故救援，协助进行事故调查和善后处理；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（六）依据《压力管道安全风险管控清单》对压力管道进行日常巡检，形成《每日压力管道使用安全检查记录》，纠正和制止违章作业行为；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（七）发现压力管道事故隐患，立即进行处理，情况紧急时，可以决定停止使用压力管道及相关的其他特种设备，并且及时报告本单位安全总监；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（八）履行市场监督管理部门规定和本单位要求的其他压力管道使用安全管理职责。</w:t>
      </w:r>
    </w:p>
    <w:p>
      <w:pPr>
        <w:spacing w:line="580" w:lineRule="exact"/>
        <w:jc w:val="center"/>
        <w:rPr>
          <w:rFonts w:hint="eastAsia" w:ascii="仿宋_GB2312" w:hAnsi="Times New Roman" w:eastAsia="仿宋_GB2312" w:cs="仿宋"/>
          <w:b/>
          <w:sz w:val="44"/>
          <w:szCs w:val="44"/>
        </w:rPr>
      </w:pPr>
    </w:p>
    <w:p>
      <w:pPr>
        <w:spacing w:line="580" w:lineRule="exact"/>
        <w:jc w:val="center"/>
        <w:rPr>
          <w:rFonts w:hint="eastAsia" w:ascii="仿宋_GB2312" w:hAnsi="Times New Roman" w:eastAsia="仿宋_GB2312" w:cs="仿宋"/>
          <w:b/>
          <w:sz w:val="44"/>
          <w:szCs w:val="44"/>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电梯安全员守则</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本单位设立的电梯安全员是指具体负责电梯使用安全的检查人员。电梯安全员对电梯安全总监或单位主要负责人负责，承担下列职责：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（一）按《特种设备使用管理规则》和《电梯维护保养规则》要求，建立健全电梯安全技术档案，并办理本单位电梯使用登记、变更、停用、报废（注销）手续；</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（二）妥善保管电梯专用钥匙和工具；</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（三）对电梯进行日常巡检，引导和监督正确使用电梯；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四）确保电梯紧急报警装置正常使用，督促值班人员保持24小时在岗，及时接听电梯紧急报警电话，保持电梯应急救援通道畅通，在发生故障和困人等突发情况时，立即安抚相关人员，并组织维护保养单位救援；</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（五）对电梯维护保养过程和结果进行监督确认，配合做好现场安全工作，及时公示电梯维护保养相关信息；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（六）编制电梯自行检测和定期检验计划，及时申请定期检验或督促落实电梯自行检测，并做好后续整改工作；</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（七）落实电梯安全日管控工作制度，按规定检查、记录、报告；</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（八）按照规定报告电梯事故，参加电梯事故救援，协助进行事故调查和善后处理；</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（九）履行市场监督管理部门规定和本单位要求的其他电梯使用安全管理职责。</w:t>
      </w:r>
    </w:p>
    <w:p>
      <w:pPr>
        <w:spacing w:line="600" w:lineRule="exact"/>
        <w:ind w:firstLine="2209" w:firstLineChars="500"/>
        <w:rPr>
          <w:rFonts w:ascii="Times New Roman" w:hAnsi="Times New Roman" w:eastAsia="仿宋_GB2312" w:cs="仿宋"/>
          <w:b/>
          <w:sz w:val="44"/>
          <w:szCs w:val="44"/>
        </w:rPr>
      </w:pPr>
      <w:r>
        <w:rPr>
          <w:rFonts w:hint="eastAsia" w:ascii="Times New Roman" w:hAnsi="Times New Roman" w:eastAsia="仿宋_GB2312" w:cs="仿宋"/>
          <w:b/>
          <w:sz w:val="44"/>
          <w:szCs w:val="44"/>
        </w:rPr>
        <w:t>起重机械安全员守则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起重机械安全员是指具体负责起重机械使用安全的检查人员。起重机械安全员对起重机械安全总监或单位主要负责人负责，承担下列职责：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（一）按《特种设备使用管理规则》要求，建立健全起重机械安全档案，办理本单位起重机械使用登记；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（二）组织制定起重机械安全操作规程；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（三）组织对起重机械作业人员进行教育和培训，指导和监督司机正确使用起重机械；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（四）对起重机械进行日常巡检，纠正和制止违章作业行为，及时处理或报告事故隐患；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（五）组织督促开展起重机械维护保养和定期自行检查；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（六）编制起重机械定期检验计划，督促落实起重机械定期检验和后续整改等工作；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（七）按照规定报告起重机械事故，参加起重机械事故救援，配合事故调查和善后处理；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pStyle w:val="4"/>
        <w:spacing w:line="600" w:lineRule="exact"/>
        <w:rPr>
          <w:rFonts w:eastAsia="仿宋_GB2312" w:cs="仿宋"/>
          <w:sz w:val="32"/>
          <w:szCs w:val="32"/>
        </w:rPr>
      </w:pPr>
      <w:r>
        <w:rPr>
          <w:rFonts w:hint="eastAsia" w:ascii="仿宋_GB2312" w:eastAsia="仿宋_GB2312" w:cs="仿宋"/>
          <w:b/>
          <w:kern w:val="2"/>
        </w:rPr>
        <w:t>客运索道安全员守则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客运索道安全员是指具体负责客运索道使用安全的检查人员。客运索道安全员对客运索道安全总监或单位主要负责人负责，承担下列职责：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客运索道安全监督管理规定</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要求，建立健全客运索道安全技术档案，办理本单位客运索道使用登记、变更、停用、报废（注销）手续；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（二）组织制定客运索道安全操作规程；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（三）组织对客运索道作业人员、站务人员进行教育和培训；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（四）组织客运索道试运行检查、日常巡检，及时处理或报告事故隐患；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（五）纠正和制止客运索道作业人员、站务人员的违章行为；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（六）编制客运索道定期检验计划，督促落实定期检验和隐患治理工作；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（七）按照规定报告客运索道事故，参加客运索道事故救援，配合事故调查和善后处理；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600" w:lineRule="exact"/>
        <w:jc w:val="center"/>
        <w:rPr>
          <w:rFonts w:eastAsia="仿宋_GB2312" w:cs="仿宋"/>
          <w:b/>
          <w:sz w:val="44"/>
          <w:szCs w:val="44"/>
        </w:rPr>
      </w:pPr>
      <w:r>
        <w:rPr>
          <w:rFonts w:hint="eastAsia" w:eastAsia="仿宋_GB2312" w:cs="仿宋"/>
          <w:b/>
          <w:sz w:val="44"/>
          <w:szCs w:val="44"/>
        </w:rPr>
        <w:t>大型游乐设施安全员守则</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本</w:t>
      </w:r>
      <w:r>
        <w:rPr>
          <w:rFonts w:hint="eastAsia" w:eastAsia="仿宋_GB2312" w:cs="仿宋"/>
          <w:sz w:val="32"/>
          <w:szCs w:val="32"/>
          <w:shd w:val="clear" w:color="auto" w:fill="FFFFFF"/>
          <w:lang w:val="zh-TW"/>
        </w:rPr>
        <w:t>单位设立的</w:t>
      </w:r>
      <w:r>
        <w:rPr>
          <w:rFonts w:hint="eastAsia" w:eastAsia="仿宋_GB2312" w:cs="仿宋"/>
          <w:sz w:val="32"/>
          <w:szCs w:val="32"/>
        </w:rPr>
        <w:t>大型游乐设施安全员是指具体负责大型游乐设施使用安全的检查人员。大型游乐设施安全员对大型游乐设施安全总监或单位主要负责人负责，承担下列职责：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（一）按《特种设备使用管理规则》和《</w:t>
      </w:r>
      <w:r>
        <w:rPr>
          <w:rFonts w:hint="eastAsia" w:ascii="仿宋_GB2312" w:hAnsi="仿宋" w:eastAsia="仿宋_GB2312" w:cs="仿宋"/>
          <w:sz w:val="32"/>
          <w:szCs w:val="32"/>
          <w:lang w:val="zh-TW"/>
        </w:rPr>
        <w:t>大型游乐设施安全监察规定</w:t>
      </w:r>
      <w:r>
        <w:rPr>
          <w:rFonts w:hint="eastAsia" w:eastAsia="仿宋_GB2312" w:cs="仿宋"/>
          <w:sz w:val="32"/>
          <w:szCs w:val="32"/>
        </w:rPr>
        <w:t>》要求，建立健全大型游乐设施安全技术档案，并办理本单位大型游乐设施使用登记、变更、停用、报废（注销）手续；</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（二）组织制定各类大型游乐设施安全操作规程；</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（三）组织对大型游乐设施作业人员、服务人员进行教育和培训，指导和监督作业人员正确操作大型游乐设施；</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（四）按照《使用维护保养说明书》及相关安全技术规范，组织开展大型游乐设施试运行、定期维护保养和自行检查，及时处理或报告事故隐患；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（五）对大型游乐设施进行日常巡检，纠正和制止违章作业行为；</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（六）编制大型游乐设施定期检验计划，督促落实大型游乐设施定期检验和后续整改等工作； </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（七）按照规定报告大型游乐设施事故，参加大型游乐设施事故救援，配合事故调查和善后处理； </w:t>
      </w:r>
    </w:p>
    <w:p>
      <w:pPr>
        <w:wordWrap w:val="0"/>
        <w:topLinePunct/>
        <w:snapToGrid w:val="0"/>
        <w:spacing w:line="600" w:lineRule="exact"/>
        <w:ind w:firstLine="640" w:firstLineChars="200"/>
        <w:rPr>
          <w:rFonts w:eastAsia="仿宋_GB2312" w:cs="仿宋"/>
          <w:sz w:val="32"/>
          <w:szCs w:val="32"/>
        </w:rPr>
      </w:pPr>
      <w:r>
        <w:rPr>
          <w:rFonts w:hint="eastAsia" w:eastAsia="仿宋_GB2312" w:cs="仿宋"/>
          <w:sz w:val="32"/>
          <w:szCs w:val="32"/>
        </w:rPr>
        <w:t>（八）履行市场监督管理部门规定和本单位要求的其他大型游乐设施使用安全管理职责。</w:t>
      </w:r>
    </w:p>
    <w:p>
      <w:pPr>
        <w:wordWrap w:val="0"/>
        <w:topLinePunct/>
        <w:snapToGrid w:val="0"/>
        <w:spacing w:line="600" w:lineRule="exact"/>
        <w:ind w:firstLine="640" w:firstLineChars="200"/>
        <w:rPr>
          <w:rFonts w:eastAsia="仿宋_GB2312" w:cs="仿宋"/>
          <w:sz w:val="32"/>
          <w:szCs w:val="32"/>
        </w:rPr>
      </w:pPr>
    </w:p>
    <w:p>
      <w:pPr>
        <w:spacing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场车安全员守则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场车安全员是指具体负责场车使用安全的检查人员。场车安全员对场车安全总监或单位主要负责人负责，承担下列职责：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（一）按《特种设备使用管理规则》要求，建立健全场车安全技术档案，并办理本单位场车使用登记；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（二）组织制定场车安全操作规程；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（三）组织对场车作业人员进行教育和培训，指导和监督司机正确使用场车；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（四）对场车和线路进行日常巡检，纠正和制止违章作业行为，及时处理或报告事故隐患；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（五）组织督促开展场车维护保养和定期自行检查；</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（六）编制场车定期检验计划，督促落实场车定期检验和后续整改等工作；</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（七）按照规定报告场车事故，参加场车事故救援，配合事故调查和善后处理；</w:t>
      </w:r>
      <w:r>
        <w:rPr>
          <w:rFonts w:ascii="Times New Roman" w:hAnsi="Times New Roman" w:eastAsia="仿宋_GB2312" w:cs="仿宋"/>
          <w:sz w:val="32"/>
          <w:szCs w:val="32"/>
        </w:rPr>
        <w:t xml:space="preserve"> </w:t>
      </w:r>
    </w:p>
    <w:p>
      <w:pPr>
        <w:pStyle w:val="10"/>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（八）履行市场监督管理部门规定和本单位要求的其他场车使用安全管理职责。</w:t>
      </w:r>
    </w:p>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中雅宋简">
    <w:altName w:val="方正书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C6C12"/>
    <w:rsid w:val="057C6C12"/>
    <w:rsid w:val="23080250"/>
    <w:rsid w:val="7A50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cs="方正小标宋简体"/>
      <w:kern w:val="44"/>
      <w:sz w:val="44"/>
      <w:szCs w:val="44"/>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6">
    <w:name w:val="Normal (Web)"/>
    <w:basedOn w:val="1"/>
    <w:qFormat/>
    <w:uiPriority w:val="99"/>
    <w:rPr>
      <w:rFonts w:ascii="Calibri" w:hAnsi="Calibri" w:eastAsia="宋体" w:cs="Times New Roman"/>
      <w:sz w:val="24"/>
      <w:szCs w:val="24"/>
    </w:rPr>
  </w:style>
  <w:style w:type="paragraph" w:styleId="9">
    <w:name w:val="List Paragraph"/>
    <w:basedOn w:val="1"/>
    <w:qFormat/>
    <w:uiPriority w:val="34"/>
    <w:pPr>
      <w:ind w:firstLine="420" w:firstLineChars="200"/>
    </w:pPr>
  </w:style>
  <w:style w:type="paragraph" w:customStyle="1" w:styleId="10">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2024-06-14T02:17:00Z</dcterms:created>
  <dc:creator>Administrator</dc:creator>
  <cp:lastModifiedBy>Administrator</cp:lastModifiedBy>
  <dcterms:modified xsi:type="dcterms:W3CDTF">2024-06-14T06:10:53Z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387D70938CBE49139F30598E3E06A5F8</vt:lpwstr>
  </property>
</Properties>
</file>