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351FD" w14:textId="3C26B7D4" w:rsidR="00ED737D" w:rsidRDefault="00847A41">
      <w:pPr>
        <w:spacing w:line="360" w:lineRule="auto"/>
        <w:jc w:val="center"/>
        <w:outlineLvl w:val="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w:t>
      </w:r>
      <w:r w:rsidR="005E4662">
        <w:rPr>
          <w:rFonts w:ascii="方正小标宋简体" w:eastAsia="方正小标宋简体" w:hAnsi="方正小标宋简体" w:cs="方正小标宋简体" w:hint="eastAsia"/>
          <w:sz w:val="36"/>
          <w:szCs w:val="36"/>
        </w:rPr>
        <w:t>公共机构节能</w:t>
      </w:r>
      <w:r w:rsidR="009D3335">
        <w:rPr>
          <w:rFonts w:ascii="方正小标宋简体" w:eastAsia="方正小标宋简体" w:hAnsi="方正小标宋简体" w:cs="方正小标宋简体" w:hint="eastAsia"/>
          <w:sz w:val="36"/>
          <w:szCs w:val="36"/>
        </w:rPr>
        <w:t>监管</w:t>
      </w:r>
      <w:r w:rsidR="005E4662">
        <w:rPr>
          <w:rFonts w:ascii="方正小标宋简体" w:eastAsia="方正小标宋简体" w:hAnsi="方正小标宋简体" w:cs="方正小标宋简体" w:hint="eastAsia"/>
          <w:sz w:val="36"/>
          <w:szCs w:val="36"/>
        </w:rPr>
        <w:t>平台建设指南</w:t>
      </w:r>
      <w:r>
        <w:rPr>
          <w:rFonts w:ascii="方正小标宋简体" w:eastAsia="方正小标宋简体" w:hAnsi="方正小标宋简体" w:cs="方正小标宋简体" w:hint="eastAsia"/>
          <w:sz w:val="36"/>
          <w:szCs w:val="36"/>
        </w:rPr>
        <w:t>》地方标准</w:t>
      </w:r>
    </w:p>
    <w:p w14:paraId="4990EF04" w14:textId="7C9EC548" w:rsidR="005524D5" w:rsidRDefault="00847A41">
      <w:pPr>
        <w:spacing w:line="360" w:lineRule="auto"/>
        <w:jc w:val="center"/>
        <w:outlineLvl w:val="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编制说明</w:t>
      </w:r>
    </w:p>
    <w:p w14:paraId="582E4458" w14:textId="77777777" w:rsidR="005524D5" w:rsidRDefault="005524D5">
      <w:pPr>
        <w:pStyle w:val="a5"/>
        <w:spacing w:before="6" w:line="360" w:lineRule="auto"/>
        <w:jc w:val="both"/>
        <w:rPr>
          <w:sz w:val="32"/>
          <w:szCs w:val="32"/>
        </w:rPr>
      </w:pPr>
    </w:p>
    <w:p w14:paraId="0200C049" w14:textId="77777777" w:rsidR="005524D5" w:rsidRDefault="00847A41">
      <w:pPr>
        <w:pStyle w:val="4"/>
        <w:adjustRightInd w:val="0"/>
        <w:spacing w:line="360" w:lineRule="auto"/>
        <w:jc w:val="both"/>
        <w:rPr>
          <w:rFonts w:ascii="黑体" w:eastAsia="黑体" w:hAnsi="黑体" w:cs="黑体"/>
          <w:b w:val="0"/>
          <w:bCs w:val="0"/>
          <w:sz w:val="32"/>
          <w:szCs w:val="32"/>
        </w:rPr>
      </w:pPr>
      <w:r>
        <w:rPr>
          <w:rFonts w:ascii="黑体" w:eastAsia="黑体" w:hAnsi="黑体" w:cs="黑体" w:hint="eastAsia"/>
          <w:b w:val="0"/>
          <w:bCs w:val="0"/>
          <w:sz w:val="32"/>
          <w:szCs w:val="32"/>
        </w:rPr>
        <w:t>一、工作简况</w:t>
      </w:r>
    </w:p>
    <w:p w14:paraId="71DD5B9A" w14:textId="77777777" w:rsidR="005524D5" w:rsidRDefault="00847A41">
      <w:pPr>
        <w:pStyle w:val="4"/>
        <w:adjustRightInd w:val="0"/>
        <w:spacing w:line="360" w:lineRule="auto"/>
        <w:ind w:leftChars="142" w:left="312" w:firstLineChars="3" w:firstLine="10"/>
        <w:jc w:val="both"/>
        <w:rPr>
          <w:rFonts w:ascii="楷体" w:eastAsia="楷体" w:hAnsi="楷体" w:cs="楷体"/>
          <w:b w:val="0"/>
          <w:bCs w:val="0"/>
          <w:sz w:val="32"/>
          <w:szCs w:val="32"/>
        </w:rPr>
      </w:pPr>
      <w:r>
        <w:rPr>
          <w:rFonts w:ascii="楷体" w:eastAsia="楷体" w:hAnsi="楷体" w:cs="楷体" w:hint="eastAsia"/>
          <w:b w:val="0"/>
          <w:bCs w:val="0"/>
          <w:sz w:val="32"/>
          <w:szCs w:val="32"/>
          <w:lang w:val="en-US"/>
        </w:rPr>
        <w:t>（一）</w:t>
      </w:r>
      <w:r>
        <w:rPr>
          <w:rFonts w:ascii="楷体" w:eastAsia="楷体" w:hAnsi="楷体" w:cs="楷体" w:hint="eastAsia"/>
          <w:b w:val="0"/>
          <w:bCs w:val="0"/>
          <w:sz w:val="32"/>
          <w:szCs w:val="32"/>
        </w:rPr>
        <w:t>项目来源</w:t>
      </w:r>
    </w:p>
    <w:p w14:paraId="54100DCB" w14:textId="6E1F8982" w:rsidR="005524D5" w:rsidRDefault="00847A41">
      <w:pPr>
        <w:spacing w:line="360" w:lineRule="auto"/>
        <w:ind w:firstLineChars="200" w:firstLine="640"/>
        <w:jc w:val="both"/>
        <w:rPr>
          <w:sz w:val="32"/>
          <w:szCs w:val="32"/>
        </w:rPr>
      </w:pPr>
      <w:r>
        <w:rPr>
          <w:rFonts w:ascii="仿宋_GB2312" w:eastAsia="仿宋_GB2312" w:hAnsi="黑体"/>
          <w:sz w:val="32"/>
          <w:szCs w:val="32"/>
        </w:rPr>
        <w:t>2021年8月，</w:t>
      </w:r>
      <w:r>
        <w:rPr>
          <w:rFonts w:ascii="仿宋_GB2312" w:eastAsia="仿宋_GB2312" w:hAnsi="黑体" w:hint="eastAsia"/>
          <w:sz w:val="32"/>
          <w:szCs w:val="32"/>
        </w:rPr>
        <w:t>济宁市市场监督管理局下达</w:t>
      </w:r>
      <w:r>
        <w:rPr>
          <w:rFonts w:ascii="仿宋_GB2312" w:eastAsia="仿宋_GB2312" w:hAnsi="黑体"/>
          <w:sz w:val="32"/>
          <w:szCs w:val="32"/>
        </w:rPr>
        <w:t>2021年第三批济宁市地方标准制修订项目计划，</w:t>
      </w:r>
      <w:r w:rsidR="00B207DD">
        <w:rPr>
          <w:rFonts w:ascii="仿宋_GB2312" w:eastAsia="仿宋_GB2312" w:hAnsi="黑体" w:hint="eastAsia"/>
          <w:sz w:val="32"/>
          <w:szCs w:val="32"/>
        </w:rPr>
        <w:t>开展</w:t>
      </w:r>
      <w:r>
        <w:rPr>
          <w:rFonts w:ascii="仿宋_GB2312" w:eastAsia="仿宋_GB2312" w:hAnsi="黑体"/>
          <w:sz w:val="32"/>
          <w:szCs w:val="32"/>
        </w:rPr>
        <w:t>《</w:t>
      </w:r>
      <w:r w:rsidR="005E4662">
        <w:rPr>
          <w:rFonts w:ascii="仿宋_GB2312" w:eastAsia="仿宋_GB2312" w:hAnsi="黑体" w:hint="eastAsia"/>
          <w:sz w:val="32"/>
          <w:szCs w:val="32"/>
        </w:rPr>
        <w:t>公共机构节能监测服务平台建设指南</w:t>
      </w:r>
      <w:r>
        <w:rPr>
          <w:rFonts w:ascii="仿宋_GB2312" w:eastAsia="仿宋_GB2312" w:hAnsi="黑体"/>
          <w:sz w:val="32"/>
          <w:szCs w:val="32"/>
        </w:rPr>
        <w:t>》</w:t>
      </w:r>
      <w:r>
        <w:rPr>
          <w:rFonts w:ascii="仿宋_GB2312" w:eastAsia="仿宋_GB2312" w:hAnsi="黑体" w:hint="eastAsia"/>
          <w:sz w:val="32"/>
          <w:szCs w:val="32"/>
        </w:rPr>
        <w:t>济宁市地</w:t>
      </w:r>
      <w:r>
        <w:rPr>
          <w:rFonts w:ascii="仿宋_GB2312" w:eastAsia="仿宋_GB2312" w:hAnsi="黑体"/>
          <w:sz w:val="32"/>
          <w:szCs w:val="32"/>
        </w:rPr>
        <w:t>方标准制定工作。</w:t>
      </w:r>
    </w:p>
    <w:p w14:paraId="5E260515" w14:textId="77777777" w:rsidR="005524D5" w:rsidRDefault="00847A41">
      <w:pPr>
        <w:pStyle w:val="4"/>
        <w:adjustRightInd w:val="0"/>
        <w:spacing w:line="360" w:lineRule="auto"/>
        <w:ind w:leftChars="142" w:left="312" w:firstLineChars="3" w:firstLine="10"/>
        <w:jc w:val="both"/>
        <w:rPr>
          <w:rFonts w:ascii="楷体" w:eastAsia="楷体" w:hAnsi="楷体" w:cs="楷体"/>
          <w:b w:val="0"/>
          <w:bCs w:val="0"/>
          <w:sz w:val="32"/>
          <w:szCs w:val="32"/>
          <w:lang w:val="en-US"/>
        </w:rPr>
      </w:pPr>
      <w:r>
        <w:rPr>
          <w:rFonts w:ascii="楷体" w:eastAsia="楷体" w:hAnsi="楷体" w:cs="楷体" w:hint="eastAsia"/>
          <w:b w:val="0"/>
          <w:bCs w:val="0"/>
          <w:sz w:val="32"/>
          <w:szCs w:val="32"/>
          <w:lang w:val="en-US"/>
        </w:rPr>
        <w:t>（二）起草单位</w:t>
      </w:r>
    </w:p>
    <w:p w14:paraId="6264CCB8" w14:textId="77777777" w:rsidR="00B207DD" w:rsidRPr="00B207DD" w:rsidRDefault="00B207DD" w:rsidP="00B207DD">
      <w:pPr>
        <w:ind w:firstLineChars="200" w:firstLine="640"/>
        <w:rPr>
          <w:rFonts w:ascii="仿宋_GB2312" w:eastAsia="仿宋_GB2312"/>
          <w:sz w:val="32"/>
          <w:szCs w:val="32"/>
          <w:shd w:val="clear" w:color="auto" w:fill="FFFFFF"/>
        </w:rPr>
      </w:pPr>
      <w:r w:rsidRPr="00B207DD">
        <w:rPr>
          <w:rFonts w:ascii="仿宋_GB2312" w:eastAsia="仿宋_GB2312" w:hint="eastAsia"/>
          <w:sz w:val="32"/>
          <w:szCs w:val="32"/>
          <w:shd w:val="clear" w:color="auto" w:fill="FFFFFF"/>
        </w:rPr>
        <w:t>济宁市机关事务中心内设办公室、组织人事科（党群工作科）、政策法规科、财务科、服务</w:t>
      </w:r>
      <w:proofErr w:type="gramStart"/>
      <w:r w:rsidRPr="00B207DD">
        <w:rPr>
          <w:rFonts w:ascii="仿宋_GB2312" w:eastAsia="仿宋_GB2312" w:hint="eastAsia"/>
          <w:sz w:val="32"/>
          <w:szCs w:val="32"/>
          <w:shd w:val="clear" w:color="auto" w:fill="FFFFFF"/>
        </w:rPr>
        <w:t>考评科</w:t>
      </w:r>
      <w:proofErr w:type="gramEnd"/>
      <w:r w:rsidRPr="00B207DD">
        <w:rPr>
          <w:rFonts w:ascii="仿宋_GB2312" w:eastAsia="仿宋_GB2312" w:hint="eastAsia"/>
          <w:sz w:val="32"/>
          <w:szCs w:val="32"/>
          <w:shd w:val="clear" w:color="auto" w:fill="FFFFFF"/>
        </w:rPr>
        <w:t>等</w:t>
      </w:r>
      <w:r w:rsidRPr="00B207DD">
        <w:rPr>
          <w:rFonts w:ascii="仿宋_GB2312" w:eastAsia="仿宋_GB2312"/>
          <w:sz w:val="32"/>
          <w:szCs w:val="32"/>
          <w:shd w:val="clear" w:color="auto" w:fill="FFFFFF"/>
        </w:rPr>
        <w:t>15个科室，下设1个市直机关后勤服务保障中心，主要负责济宁市级办公用房统一调配、统一维修、统一处置工作，负责市级保留公务用车的统一管理工作，负责市级集中办公区办公用房、物业、安保、会议、食堂服务工作，负责市级机关</w:t>
      </w:r>
      <w:r w:rsidRPr="00B207DD">
        <w:rPr>
          <w:rFonts w:ascii="仿宋_GB2312" w:eastAsia="仿宋_GB2312"/>
          <w:sz w:val="32"/>
          <w:szCs w:val="32"/>
          <w:shd w:val="clear" w:color="auto" w:fill="FFFFFF"/>
        </w:rPr>
        <w:t>“</w:t>
      </w:r>
      <w:r w:rsidRPr="00B207DD">
        <w:rPr>
          <w:rFonts w:ascii="仿宋_GB2312" w:eastAsia="仿宋_GB2312"/>
          <w:sz w:val="32"/>
          <w:szCs w:val="32"/>
          <w:shd w:val="clear" w:color="auto" w:fill="FFFFFF"/>
        </w:rPr>
        <w:t>公物仓</w:t>
      </w:r>
      <w:r w:rsidRPr="00B207DD">
        <w:rPr>
          <w:rFonts w:ascii="仿宋_GB2312" w:eastAsia="仿宋_GB2312"/>
          <w:sz w:val="32"/>
          <w:szCs w:val="32"/>
          <w:shd w:val="clear" w:color="auto" w:fill="FFFFFF"/>
        </w:rPr>
        <w:t>”</w:t>
      </w:r>
      <w:r w:rsidRPr="00B207DD">
        <w:rPr>
          <w:rFonts w:ascii="仿宋_GB2312" w:eastAsia="仿宋_GB2312"/>
          <w:sz w:val="32"/>
          <w:szCs w:val="32"/>
          <w:shd w:val="clear" w:color="auto" w:fill="FFFFFF"/>
        </w:rPr>
        <w:t>管理和省管交流干部生活服务工作，指导县（市、区）办公用房、公务用车、国有资产使用管理和节能减排等机关事务相关业务工作职责。先后被授予</w:t>
      </w:r>
      <w:r w:rsidRPr="00B207DD">
        <w:rPr>
          <w:rFonts w:ascii="仿宋_GB2312" w:eastAsia="仿宋_GB2312"/>
          <w:sz w:val="32"/>
          <w:szCs w:val="32"/>
          <w:shd w:val="clear" w:color="auto" w:fill="FFFFFF"/>
        </w:rPr>
        <w:t>“</w:t>
      </w:r>
      <w:r w:rsidRPr="00B207DD">
        <w:rPr>
          <w:rFonts w:ascii="仿宋_GB2312" w:eastAsia="仿宋_GB2312"/>
          <w:sz w:val="32"/>
          <w:szCs w:val="32"/>
          <w:shd w:val="clear" w:color="auto" w:fill="FFFFFF"/>
        </w:rPr>
        <w:t>济宁市先进基层党组织</w:t>
      </w:r>
      <w:r w:rsidRPr="00B207DD">
        <w:rPr>
          <w:rFonts w:ascii="仿宋_GB2312" w:eastAsia="仿宋_GB2312"/>
          <w:sz w:val="32"/>
          <w:szCs w:val="32"/>
          <w:shd w:val="clear" w:color="auto" w:fill="FFFFFF"/>
        </w:rPr>
        <w:t>”“</w:t>
      </w:r>
      <w:r w:rsidRPr="00B207DD">
        <w:rPr>
          <w:rFonts w:ascii="仿宋_GB2312" w:eastAsia="仿宋_GB2312"/>
          <w:sz w:val="32"/>
          <w:szCs w:val="32"/>
          <w:shd w:val="clear" w:color="auto" w:fill="FFFFFF"/>
        </w:rPr>
        <w:t>济宁市抗击新冠肺炎疫情先进集体</w:t>
      </w:r>
      <w:r w:rsidRPr="00B207DD">
        <w:rPr>
          <w:rFonts w:ascii="仿宋_GB2312" w:eastAsia="仿宋_GB2312"/>
          <w:sz w:val="32"/>
          <w:szCs w:val="32"/>
          <w:shd w:val="clear" w:color="auto" w:fill="FFFFFF"/>
        </w:rPr>
        <w:t>”“</w:t>
      </w:r>
      <w:r w:rsidRPr="00B207DD">
        <w:rPr>
          <w:rFonts w:ascii="仿宋_GB2312" w:eastAsia="仿宋_GB2312"/>
          <w:sz w:val="32"/>
          <w:szCs w:val="32"/>
          <w:shd w:val="clear" w:color="auto" w:fill="FFFFFF"/>
        </w:rPr>
        <w:t>创建全国文</w:t>
      </w:r>
      <w:r w:rsidRPr="00B207DD">
        <w:rPr>
          <w:rFonts w:ascii="仿宋_GB2312" w:eastAsia="仿宋_GB2312" w:hint="eastAsia"/>
          <w:sz w:val="32"/>
          <w:szCs w:val="32"/>
          <w:shd w:val="clear" w:color="auto" w:fill="FFFFFF"/>
        </w:rPr>
        <w:t>明城市先进集体”“山东省节水型先进单位”等荣誉称号。</w:t>
      </w:r>
      <w:r w:rsidRPr="00B207DD">
        <w:rPr>
          <w:rFonts w:ascii="仿宋_GB2312" w:eastAsia="仿宋_GB2312"/>
          <w:sz w:val="32"/>
          <w:szCs w:val="32"/>
          <w:shd w:val="clear" w:color="auto" w:fill="FFFFFF"/>
        </w:rPr>
        <w:t>2020年我市第一批共有253家单位被国家部委授予节约型机关称</w:t>
      </w:r>
      <w:r w:rsidRPr="00B207DD">
        <w:rPr>
          <w:rFonts w:ascii="仿宋_GB2312" w:eastAsia="仿宋_GB2312"/>
          <w:sz w:val="32"/>
          <w:szCs w:val="32"/>
          <w:shd w:val="clear" w:color="auto" w:fill="FFFFFF"/>
        </w:rPr>
        <w:lastRenderedPageBreak/>
        <w:t>号，占全市创建总数的44.2%。2021年，全市计划创建节约型机关179家，全部建成后将完成全市75.5%的创建任务。</w:t>
      </w:r>
    </w:p>
    <w:p w14:paraId="2C358D17" w14:textId="0E40AA6A" w:rsidR="00BC3314" w:rsidRDefault="00BC3314">
      <w:pPr>
        <w:spacing w:line="360" w:lineRule="auto"/>
        <w:ind w:firstLineChars="200" w:firstLine="640"/>
        <w:jc w:val="both"/>
        <w:rPr>
          <w:rFonts w:ascii="仿宋_GB2312" w:eastAsia="仿宋_GB2312"/>
          <w:sz w:val="32"/>
          <w:szCs w:val="32"/>
          <w:shd w:val="clear" w:color="auto" w:fill="FFFFFF"/>
        </w:rPr>
      </w:pPr>
      <w:proofErr w:type="gramStart"/>
      <w:r w:rsidRPr="00BC3314">
        <w:rPr>
          <w:rFonts w:ascii="仿宋_GB2312" w:eastAsia="仿宋_GB2312" w:hint="eastAsia"/>
          <w:sz w:val="32"/>
          <w:szCs w:val="32"/>
          <w:shd w:val="clear" w:color="auto" w:fill="FFFFFF"/>
        </w:rPr>
        <w:t>邹</w:t>
      </w:r>
      <w:proofErr w:type="gramEnd"/>
      <w:r w:rsidRPr="00BC3314">
        <w:rPr>
          <w:rFonts w:ascii="仿宋_GB2312" w:eastAsia="仿宋_GB2312" w:hint="eastAsia"/>
          <w:sz w:val="32"/>
          <w:szCs w:val="32"/>
          <w:shd w:val="clear" w:color="auto" w:fill="FFFFFF"/>
        </w:rPr>
        <w:t>城市机关事务服务中心（原</w:t>
      </w:r>
      <w:proofErr w:type="gramStart"/>
      <w:r w:rsidRPr="00BC3314">
        <w:rPr>
          <w:rFonts w:ascii="仿宋_GB2312" w:eastAsia="仿宋_GB2312" w:hint="eastAsia"/>
          <w:sz w:val="32"/>
          <w:szCs w:val="32"/>
          <w:shd w:val="clear" w:color="auto" w:fill="FFFFFF"/>
        </w:rPr>
        <w:t>邹</w:t>
      </w:r>
      <w:proofErr w:type="gramEnd"/>
      <w:r w:rsidRPr="00BC3314">
        <w:rPr>
          <w:rFonts w:ascii="仿宋_GB2312" w:eastAsia="仿宋_GB2312" w:hint="eastAsia"/>
          <w:sz w:val="32"/>
          <w:szCs w:val="32"/>
          <w:shd w:val="clear" w:color="auto" w:fill="FFFFFF"/>
        </w:rPr>
        <w:t>城市机关事务管理局），成立于</w:t>
      </w:r>
      <w:r w:rsidRPr="00BC3314">
        <w:rPr>
          <w:rFonts w:ascii="仿宋_GB2312" w:eastAsia="仿宋_GB2312"/>
          <w:sz w:val="32"/>
          <w:szCs w:val="32"/>
          <w:shd w:val="clear" w:color="auto" w:fill="FFFFFF"/>
        </w:rPr>
        <w:t>2009年4月，为市政府直属正科级公益一类事业单位。市机关事务服务中心贯彻党中央关于机关事务工作的方针政策和决策部署，落实市委工作要求，在履行职责过程中坚持和加强党对机关事务工作的集中统一领导。内设8个科室，分别是综合科（挂党建办公室牌子）、接待科、办公用房管理科、公车保障科、节能事务科、后勤服务科、安全保卫科、会务与生活服务科。负责党建、公务接待、公共机构节能、公务用车、后勤服务、安全保卫、会务服务、办公室等相关工作。</w:t>
      </w:r>
    </w:p>
    <w:p w14:paraId="4DD41C2E" w14:textId="328865B6" w:rsidR="00BC3314" w:rsidRDefault="00BC3314">
      <w:pPr>
        <w:spacing w:line="360" w:lineRule="auto"/>
        <w:ind w:firstLineChars="200" w:firstLine="640"/>
        <w:jc w:val="both"/>
        <w:rPr>
          <w:rFonts w:ascii="仿宋_GB2312" w:eastAsia="仿宋_GB2312"/>
          <w:sz w:val="32"/>
          <w:szCs w:val="32"/>
          <w:shd w:val="clear" w:color="auto" w:fill="FFFFFF"/>
        </w:rPr>
      </w:pPr>
      <w:r w:rsidRPr="00BC3314">
        <w:rPr>
          <w:rFonts w:ascii="仿宋_GB2312" w:eastAsia="仿宋_GB2312" w:hint="eastAsia"/>
          <w:sz w:val="32"/>
          <w:szCs w:val="32"/>
          <w:shd w:val="clear" w:color="auto" w:fill="FFFFFF"/>
        </w:rPr>
        <w:t>坚持以党建引领全局工作，着力打造能力强、素质高、作风硬的干部队伍。树立“事务工作，服务无限”的品牌，紧紧围绕机关事务服务中心“管理、服务、保障”的职责定位，以保障市委、市政府发展大局和服务机关干部职工为宗旨，依托科学建制、精细服务、长效监管、秉承“向上、向善、向廉”的机关精神和“便捷、周到、节约”的服务理念，持之以恒抓党员干部队伍建设，坚持不懈强化管理服务，着力打造“管理到位、保障到家、服务到人”的机关事务保障格局。单位连续三年获得</w:t>
      </w:r>
      <w:proofErr w:type="gramStart"/>
      <w:r w:rsidRPr="00BC3314">
        <w:rPr>
          <w:rFonts w:ascii="仿宋_GB2312" w:eastAsia="仿宋_GB2312" w:hint="eastAsia"/>
          <w:sz w:val="32"/>
          <w:szCs w:val="32"/>
          <w:shd w:val="clear" w:color="auto" w:fill="FFFFFF"/>
        </w:rPr>
        <w:t>邹</w:t>
      </w:r>
      <w:proofErr w:type="gramEnd"/>
      <w:r w:rsidRPr="00BC3314">
        <w:rPr>
          <w:rFonts w:ascii="仿宋_GB2312" w:eastAsia="仿宋_GB2312" w:hint="eastAsia"/>
          <w:sz w:val="32"/>
          <w:szCs w:val="32"/>
          <w:shd w:val="clear" w:color="auto" w:fill="FFFFFF"/>
        </w:rPr>
        <w:t>城市综合考核三等奖，</w:t>
      </w:r>
      <w:r w:rsidRPr="00BC3314">
        <w:rPr>
          <w:rFonts w:ascii="仿宋_GB2312" w:eastAsia="仿宋_GB2312"/>
          <w:sz w:val="32"/>
          <w:szCs w:val="32"/>
          <w:shd w:val="clear" w:color="auto" w:fill="FFFFFF"/>
        </w:rPr>
        <w:t>2018年被评为济宁市级文明单位、济宁市驻村先进</w:t>
      </w:r>
      <w:r w:rsidRPr="00BC3314">
        <w:rPr>
          <w:rFonts w:ascii="仿宋_GB2312" w:eastAsia="仿宋_GB2312"/>
          <w:sz w:val="32"/>
          <w:szCs w:val="32"/>
          <w:shd w:val="clear" w:color="auto" w:fill="FFFFFF"/>
        </w:rPr>
        <w:lastRenderedPageBreak/>
        <w:t>工作组</w:t>
      </w:r>
      <w:r w:rsidRPr="00BC3314">
        <w:rPr>
          <w:rFonts w:ascii="仿宋_GB2312" w:eastAsia="仿宋_GB2312" w:hint="eastAsia"/>
          <w:sz w:val="32"/>
          <w:szCs w:val="32"/>
          <w:shd w:val="clear" w:color="auto" w:fill="FFFFFF"/>
        </w:rPr>
        <w:t>。</w:t>
      </w:r>
    </w:p>
    <w:p w14:paraId="6AEBC649" w14:textId="77777777" w:rsidR="005524D5" w:rsidRDefault="00847A41">
      <w:pPr>
        <w:pStyle w:val="4"/>
        <w:adjustRightInd w:val="0"/>
        <w:spacing w:line="360" w:lineRule="auto"/>
        <w:ind w:leftChars="142" w:left="312" w:firstLineChars="3" w:firstLine="10"/>
        <w:jc w:val="both"/>
        <w:rPr>
          <w:rFonts w:ascii="楷体" w:eastAsia="楷体" w:hAnsi="楷体" w:cs="楷体"/>
          <w:b w:val="0"/>
          <w:bCs w:val="0"/>
          <w:sz w:val="32"/>
          <w:szCs w:val="32"/>
          <w:lang w:val="en-US"/>
        </w:rPr>
      </w:pPr>
      <w:r>
        <w:rPr>
          <w:rFonts w:ascii="楷体" w:eastAsia="楷体" w:hAnsi="楷体" w:cs="楷体" w:hint="eastAsia"/>
          <w:b w:val="0"/>
          <w:bCs w:val="0"/>
          <w:sz w:val="32"/>
          <w:szCs w:val="32"/>
          <w:lang w:val="en-US"/>
        </w:rPr>
        <w:t>（三）主要起草人及所做的工作</w:t>
      </w:r>
    </w:p>
    <w:p w14:paraId="7222DE7F" w14:textId="14467409" w:rsidR="005524D5" w:rsidRDefault="00847A41">
      <w:pPr>
        <w:spacing w:line="360" w:lineRule="auto"/>
        <w:ind w:firstLineChars="200" w:firstLine="640"/>
        <w:jc w:val="both"/>
        <w:rPr>
          <w:rFonts w:ascii="仿宋_GB2312" w:eastAsia="仿宋_GB2312" w:hAnsi="黑体"/>
          <w:sz w:val="32"/>
          <w:szCs w:val="32"/>
        </w:rPr>
      </w:pPr>
      <w:proofErr w:type="gramStart"/>
      <w:r>
        <w:rPr>
          <w:rFonts w:ascii="仿宋_GB2312" w:eastAsia="仿宋_GB2312" w:hAnsi="黑体" w:hint="eastAsia"/>
          <w:sz w:val="32"/>
          <w:szCs w:val="32"/>
        </w:rPr>
        <w:t>自标准</w:t>
      </w:r>
      <w:proofErr w:type="gramEnd"/>
      <w:r>
        <w:rPr>
          <w:rFonts w:ascii="仿宋_GB2312" w:eastAsia="仿宋_GB2312" w:hAnsi="黑体" w:hint="eastAsia"/>
          <w:sz w:val="32"/>
          <w:szCs w:val="32"/>
        </w:rPr>
        <w:t>立项文件下达后，为了确保标准编制工作的顺利开展，在</w:t>
      </w:r>
      <w:r w:rsidR="00B207DD">
        <w:rPr>
          <w:rFonts w:ascii="仿宋_GB2312" w:eastAsia="仿宋_GB2312" w:hAnsi="黑体" w:hint="eastAsia"/>
          <w:sz w:val="32"/>
          <w:szCs w:val="32"/>
        </w:rPr>
        <w:t>济宁市机关事务中心</w:t>
      </w:r>
      <w:r>
        <w:rPr>
          <w:rFonts w:ascii="仿宋_GB2312" w:eastAsia="仿宋_GB2312" w:hAnsi="黑体" w:hint="eastAsia"/>
          <w:sz w:val="32"/>
          <w:szCs w:val="32"/>
        </w:rPr>
        <w:t>的领导下，明确了标准起草小组成员及其分工，见表格1。</w:t>
      </w:r>
    </w:p>
    <w:p w14:paraId="3EBE9144" w14:textId="77777777" w:rsidR="005524D5" w:rsidRPr="006B6066" w:rsidRDefault="00847A41">
      <w:pPr>
        <w:pStyle w:val="a3"/>
        <w:keepNext/>
        <w:spacing w:line="360" w:lineRule="auto"/>
        <w:jc w:val="center"/>
        <w:rPr>
          <w:rFonts w:ascii="仿宋_GB2312" w:eastAsia="仿宋_GB2312" w:hAnsi="黑体" w:cstheme="minorBidi"/>
          <w:color w:val="000000" w:themeColor="text1"/>
          <w:sz w:val="28"/>
          <w:szCs w:val="28"/>
        </w:rPr>
      </w:pPr>
      <w:r w:rsidRPr="006B6066">
        <w:rPr>
          <w:rFonts w:ascii="仿宋_GB2312" w:eastAsia="仿宋_GB2312" w:hAnsi="黑体" w:cstheme="minorBidi"/>
          <w:color w:val="000000" w:themeColor="text1"/>
          <w:sz w:val="28"/>
          <w:szCs w:val="28"/>
        </w:rPr>
        <w:t xml:space="preserve">表格 </w:t>
      </w:r>
      <w:r w:rsidRPr="006B6066">
        <w:rPr>
          <w:rFonts w:ascii="仿宋_GB2312" w:eastAsia="仿宋_GB2312" w:hAnsi="黑体" w:cstheme="minorBidi"/>
          <w:color w:val="000000" w:themeColor="text1"/>
          <w:sz w:val="28"/>
          <w:szCs w:val="28"/>
        </w:rPr>
        <w:fldChar w:fldCharType="begin"/>
      </w:r>
      <w:r w:rsidRPr="006B6066">
        <w:rPr>
          <w:rFonts w:ascii="仿宋_GB2312" w:eastAsia="仿宋_GB2312" w:hAnsi="黑体" w:cstheme="minorBidi"/>
          <w:color w:val="000000" w:themeColor="text1"/>
          <w:sz w:val="28"/>
          <w:szCs w:val="28"/>
        </w:rPr>
        <w:instrText xml:space="preserve"> SEQ 表格 \* ARABIC </w:instrText>
      </w:r>
      <w:r w:rsidRPr="006B6066">
        <w:rPr>
          <w:rFonts w:ascii="仿宋_GB2312" w:eastAsia="仿宋_GB2312" w:hAnsi="黑体" w:cstheme="minorBidi"/>
          <w:color w:val="000000" w:themeColor="text1"/>
          <w:sz w:val="28"/>
          <w:szCs w:val="28"/>
        </w:rPr>
        <w:fldChar w:fldCharType="separate"/>
      </w:r>
      <w:r w:rsidRPr="006B6066">
        <w:rPr>
          <w:rFonts w:ascii="仿宋_GB2312" w:eastAsia="仿宋_GB2312" w:hAnsi="黑体" w:cstheme="minorBidi"/>
          <w:color w:val="000000" w:themeColor="text1"/>
          <w:sz w:val="28"/>
          <w:szCs w:val="28"/>
        </w:rPr>
        <w:t>1</w:t>
      </w:r>
      <w:r w:rsidRPr="006B6066">
        <w:rPr>
          <w:rFonts w:ascii="仿宋_GB2312" w:eastAsia="仿宋_GB2312" w:hAnsi="黑体" w:cstheme="minorBidi"/>
          <w:color w:val="000000" w:themeColor="text1"/>
          <w:sz w:val="28"/>
          <w:szCs w:val="28"/>
        </w:rPr>
        <w:fldChar w:fldCharType="end"/>
      </w:r>
      <w:r w:rsidRPr="006B6066">
        <w:rPr>
          <w:rFonts w:ascii="仿宋_GB2312" w:eastAsia="仿宋_GB2312" w:hAnsi="黑体" w:cstheme="minorBidi"/>
          <w:color w:val="000000" w:themeColor="text1"/>
          <w:sz w:val="28"/>
          <w:szCs w:val="28"/>
        </w:rPr>
        <w:t xml:space="preserve">  </w:t>
      </w:r>
      <w:r w:rsidRPr="006B6066">
        <w:rPr>
          <w:rFonts w:ascii="仿宋_GB2312" w:eastAsia="仿宋_GB2312" w:hAnsi="黑体" w:cstheme="minorBidi" w:hint="eastAsia"/>
          <w:color w:val="000000" w:themeColor="text1"/>
          <w:sz w:val="28"/>
          <w:szCs w:val="28"/>
        </w:rPr>
        <w:t>标准主要起草人</w:t>
      </w:r>
    </w:p>
    <w:tbl>
      <w:tblPr>
        <w:tblStyle w:val="aa"/>
        <w:tblW w:w="0" w:type="auto"/>
        <w:jc w:val="center"/>
        <w:tblLook w:val="04A0" w:firstRow="1" w:lastRow="0" w:firstColumn="1" w:lastColumn="0" w:noHBand="0" w:noVBand="1"/>
      </w:tblPr>
      <w:tblGrid>
        <w:gridCol w:w="1068"/>
        <w:gridCol w:w="1839"/>
        <w:gridCol w:w="2912"/>
        <w:gridCol w:w="3151"/>
      </w:tblGrid>
      <w:tr w:rsidR="005524D5" w14:paraId="5DB0AF37" w14:textId="77777777">
        <w:trPr>
          <w:trHeight w:val="622"/>
          <w:jc w:val="center"/>
        </w:trPr>
        <w:tc>
          <w:tcPr>
            <w:tcW w:w="1068" w:type="dxa"/>
            <w:vAlign w:val="center"/>
          </w:tcPr>
          <w:p w14:paraId="2FD7C388" w14:textId="77777777" w:rsidR="005524D5" w:rsidRDefault="00847A41">
            <w:pPr>
              <w:spacing w:line="360" w:lineRule="auto"/>
              <w:jc w:val="both"/>
              <w:rPr>
                <w:rFonts w:ascii="仿宋" w:eastAsia="仿宋" w:hAnsi="仿宋" w:cs="仿宋_GB2312"/>
                <w:sz w:val="24"/>
                <w:szCs w:val="24"/>
              </w:rPr>
            </w:pPr>
            <w:r>
              <w:rPr>
                <w:rFonts w:ascii="仿宋" w:eastAsia="仿宋" w:hAnsi="仿宋" w:cs="仿宋_GB2312" w:hint="eastAsia"/>
                <w:sz w:val="24"/>
                <w:szCs w:val="24"/>
              </w:rPr>
              <w:t>序号</w:t>
            </w:r>
          </w:p>
        </w:tc>
        <w:tc>
          <w:tcPr>
            <w:tcW w:w="1839" w:type="dxa"/>
            <w:vAlign w:val="center"/>
          </w:tcPr>
          <w:p w14:paraId="03750C7B" w14:textId="77777777" w:rsidR="005524D5" w:rsidRDefault="00847A41">
            <w:pPr>
              <w:spacing w:line="360" w:lineRule="auto"/>
              <w:jc w:val="center"/>
              <w:rPr>
                <w:rFonts w:ascii="仿宋" w:eastAsia="仿宋" w:hAnsi="仿宋" w:cs="仿宋_GB2312"/>
                <w:sz w:val="24"/>
                <w:szCs w:val="24"/>
              </w:rPr>
            </w:pPr>
            <w:r>
              <w:rPr>
                <w:rFonts w:ascii="仿宋" w:eastAsia="仿宋" w:hAnsi="仿宋" w:cs="仿宋_GB2312" w:hint="eastAsia"/>
                <w:sz w:val="24"/>
                <w:szCs w:val="24"/>
              </w:rPr>
              <w:t>起草人</w:t>
            </w:r>
          </w:p>
        </w:tc>
        <w:tc>
          <w:tcPr>
            <w:tcW w:w="2912" w:type="dxa"/>
            <w:vAlign w:val="center"/>
          </w:tcPr>
          <w:p w14:paraId="3C6C7684" w14:textId="77777777" w:rsidR="005524D5" w:rsidRDefault="00847A41">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所属单位</w:t>
            </w:r>
          </w:p>
        </w:tc>
        <w:tc>
          <w:tcPr>
            <w:tcW w:w="3151" w:type="dxa"/>
            <w:vAlign w:val="center"/>
          </w:tcPr>
          <w:p w14:paraId="280B89C2" w14:textId="77777777" w:rsidR="005524D5" w:rsidRDefault="00847A41">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工作内容</w:t>
            </w:r>
          </w:p>
        </w:tc>
      </w:tr>
      <w:tr w:rsidR="005524D5" w14:paraId="0706479E" w14:textId="77777777">
        <w:trPr>
          <w:trHeight w:val="631"/>
          <w:jc w:val="center"/>
        </w:trPr>
        <w:tc>
          <w:tcPr>
            <w:tcW w:w="1068" w:type="dxa"/>
            <w:vAlign w:val="center"/>
          </w:tcPr>
          <w:p w14:paraId="5E3EC5B8" w14:textId="77777777" w:rsidR="005524D5" w:rsidRDefault="005524D5">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2933FD89" w14:textId="4F92D798" w:rsidR="005524D5" w:rsidRDefault="006B6066">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朱长峰</w:t>
            </w:r>
          </w:p>
        </w:tc>
        <w:tc>
          <w:tcPr>
            <w:tcW w:w="2912" w:type="dxa"/>
            <w:vAlign w:val="center"/>
          </w:tcPr>
          <w:p w14:paraId="4A923481" w14:textId="5E225C63" w:rsidR="005524D5" w:rsidRDefault="006B6066">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65F51A7E" w14:textId="77777777" w:rsidR="005524D5" w:rsidRDefault="00847A41">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标准体系框架搭建</w:t>
            </w:r>
          </w:p>
        </w:tc>
      </w:tr>
      <w:tr w:rsidR="00B207DD" w14:paraId="0599436E" w14:textId="77777777">
        <w:trPr>
          <w:trHeight w:val="622"/>
          <w:jc w:val="center"/>
        </w:trPr>
        <w:tc>
          <w:tcPr>
            <w:tcW w:w="1068" w:type="dxa"/>
            <w:vAlign w:val="center"/>
          </w:tcPr>
          <w:p w14:paraId="5EB8B43E" w14:textId="77777777" w:rsidR="00B207DD" w:rsidRDefault="00B207DD"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6EE784C3" w14:textId="63BC7FB1" w:rsidR="00B207DD" w:rsidRPr="006B6066" w:rsidRDefault="00B207DD"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袁萌</w:t>
            </w:r>
          </w:p>
        </w:tc>
        <w:tc>
          <w:tcPr>
            <w:tcW w:w="2912" w:type="dxa"/>
            <w:vAlign w:val="center"/>
          </w:tcPr>
          <w:p w14:paraId="42DD2FAA" w14:textId="695E7B27" w:rsidR="00B207DD" w:rsidRPr="006B6066" w:rsidRDefault="00B207DD"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济宁市机关事务中心</w:t>
            </w:r>
          </w:p>
        </w:tc>
        <w:tc>
          <w:tcPr>
            <w:tcW w:w="3151" w:type="dxa"/>
            <w:vAlign w:val="center"/>
          </w:tcPr>
          <w:p w14:paraId="3A7A6C4B" w14:textId="789D6E43" w:rsidR="00B207DD" w:rsidRDefault="00B207DD"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标准体系框架搭建</w:t>
            </w:r>
          </w:p>
        </w:tc>
      </w:tr>
      <w:tr w:rsidR="006B6066" w14:paraId="67E90BC1" w14:textId="77777777">
        <w:trPr>
          <w:trHeight w:val="622"/>
          <w:jc w:val="center"/>
        </w:trPr>
        <w:tc>
          <w:tcPr>
            <w:tcW w:w="1068" w:type="dxa"/>
            <w:vAlign w:val="center"/>
          </w:tcPr>
          <w:p w14:paraId="16F624D5"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7BEFCE33" w14:textId="5528E036" w:rsidR="006B6066" w:rsidRDefault="006B6066" w:rsidP="006B6066">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宋波</w:t>
            </w:r>
          </w:p>
        </w:tc>
        <w:tc>
          <w:tcPr>
            <w:tcW w:w="2912" w:type="dxa"/>
            <w:vAlign w:val="center"/>
          </w:tcPr>
          <w:p w14:paraId="39C67E07" w14:textId="4A03A71F" w:rsidR="006B6066" w:rsidRDefault="006B6066" w:rsidP="006B6066">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0EDDA3FE"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确定标准体系框架</w:t>
            </w:r>
          </w:p>
        </w:tc>
      </w:tr>
      <w:tr w:rsidR="006B6066" w14:paraId="095E6CAC" w14:textId="77777777">
        <w:trPr>
          <w:trHeight w:val="631"/>
          <w:jc w:val="center"/>
        </w:trPr>
        <w:tc>
          <w:tcPr>
            <w:tcW w:w="1068" w:type="dxa"/>
            <w:vAlign w:val="center"/>
          </w:tcPr>
          <w:p w14:paraId="7274EC10"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0A9112CF" w14:textId="77777777" w:rsidR="006B6066" w:rsidRDefault="006B6066" w:rsidP="006B6066">
            <w:pPr>
              <w:spacing w:line="360" w:lineRule="auto"/>
              <w:jc w:val="center"/>
              <w:rPr>
                <w:rFonts w:ascii="仿宋" w:eastAsia="仿宋" w:hAnsi="仿宋" w:cs="仿宋_GB2312"/>
                <w:sz w:val="24"/>
                <w:szCs w:val="24"/>
              </w:rPr>
            </w:pPr>
            <w:proofErr w:type="gramStart"/>
            <w:r>
              <w:rPr>
                <w:rFonts w:ascii="仿宋" w:eastAsia="仿宋" w:hAnsi="仿宋" w:cs="仿宋_GB2312" w:hint="eastAsia"/>
                <w:sz w:val="24"/>
                <w:szCs w:val="24"/>
              </w:rPr>
              <w:t>韩址楠</w:t>
            </w:r>
            <w:proofErr w:type="gramEnd"/>
          </w:p>
        </w:tc>
        <w:tc>
          <w:tcPr>
            <w:tcW w:w="2912" w:type="dxa"/>
            <w:vAlign w:val="center"/>
          </w:tcPr>
          <w:p w14:paraId="7A8B3F60"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山东众成标准信息科技有限公司</w:t>
            </w:r>
          </w:p>
        </w:tc>
        <w:tc>
          <w:tcPr>
            <w:tcW w:w="3151" w:type="dxa"/>
            <w:vAlign w:val="center"/>
          </w:tcPr>
          <w:p w14:paraId="4B0B3E36"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标准草案编写</w:t>
            </w:r>
          </w:p>
        </w:tc>
      </w:tr>
      <w:tr w:rsidR="006B6066" w14:paraId="168AD5CC" w14:textId="77777777">
        <w:trPr>
          <w:trHeight w:val="315"/>
          <w:jc w:val="center"/>
        </w:trPr>
        <w:tc>
          <w:tcPr>
            <w:tcW w:w="1068" w:type="dxa"/>
            <w:vAlign w:val="center"/>
          </w:tcPr>
          <w:p w14:paraId="067BA7CD"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50E1287B" w14:textId="18A603D3" w:rsidR="006B6066" w:rsidRDefault="006B6066" w:rsidP="006B6066">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刘亚</w:t>
            </w:r>
          </w:p>
        </w:tc>
        <w:tc>
          <w:tcPr>
            <w:tcW w:w="2912" w:type="dxa"/>
            <w:vAlign w:val="center"/>
          </w:tcPr>
          <w:p w14:paraId="68DADBAF" w14:textId="11DD6486" w:rsidR="006B6066" w:rsidRDefault="006B6066" w:rsidP="006B6066">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2F2AC315"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标准草案修改</w:t>
            </w:r>
          </w:p>
        </w:tc>
      </w:tr>
      <w:tr w:rsidR="006B6066" w14:paraId="635C47F0" w14:textId="77777777">
        <w:trPr>
          <w:trHeight w:val="622"/>
          <w:jc w:val="center"/>
        </w:trPr>
        <w:tc>
          <w:tcPr>
            <w:tcW w:w="1068" w:type="dxa"/>
            <w:vAlign w:val="center"/>
          </w:tcPr>
          <w:p w14:paraId="6738AC6D"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043BD015" w14:textId="31501D2B" w:rsidR="006B6066" w:rsidRDefault="006B6066" w:rsidP="006B6066">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李萍</w:t>
            </w:r>
          </w:p>
        </w:tc>
        <w:tc>
          <w:tcPr>
            <w:tcW w:w="2912" w:type="dxa"/>
            <w:vAlign w:val="center"/>
          </w:tcPr>
          <w:p w14:paraId="05AA5A1F" w14:textId="1C3DF653" w:rsidR="006B6066" w:rsidRDefault="006B6066" w:rsidP="006B6066">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73501C58"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6B6066" w14:paraId="2A3BE085" w14:textId="77777777">
        <w:trPr>
          <w:trHeight w:val="622"/>
          <w:jc w:val="center"/>
        </w:trPr>
        <w:tc>
          <w:tcPr>
            <w:tcW w:w="1068" w:type="dxa"/>
            <w:vAlign w:val="center"/>
          </w:tcPr>
          <w:p w14:paraId="6640B8A6"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5BF898D0" w14:textId="77777777" w:rsidR="006B6066" w:rsidRDefault="006B6066" w:rsidP="006B6066">
            <w:pPr>
              <w:spacing w:line="360" w:lineRule="auto"/>
              <w:jc w:val="center"/>
              <w:rPr>
                <w:rFonts w:ascii="仿宋" w:eastAsia="仿宋" w:hAnsi="仿宋" w:cs="仿宋_GB2312"/>
                <w:sz w:val="24"/>
                <w:szCs w:val="24"/>
              </w:rPr>
            </w:pPr>
            <w:proofErr w:type="gramStart"/>
            <w:r>
              <w:rPr>
                <w:rFonts w:ascii="仿宋" w:eastAsia="仿宋" w:hAnsi="仿宋" w:cs="仿宋_GB2312" w:hint="eastAsia"/>
                <w:sz w:val="24"/>
                <w:szCs w:val="24"/>
              </w:rPr>
              <w:t>曲林雨</w:t>
            </w:r>
            <w:proofErr w:type="gramEnd"/>
          </w:p>
        </w:tc>
        <w:tc>
          <w:tcPr>
            <w:tcW w:w="2912" w:type="dxa"/>
            <w:vAlign w:val="center"/>
          </w:tcPr>
          <w:p w14:paraId="6B0B3B9A"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山东众成标准信息科技有限公司</w:t>
            </w:r>
          </w:p>
        </w:tc>
        <w:tc>
          <w:tcPr>
            <w:tcW w:w="3151" w:type="dxa"/>
            <w:vAlign w:val="center"/>
          </w:tcPr>
          <w:p w14:paraId="28FA6D32"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6B6066" w14:paraId="109BC87D" w14:textId="77777777">
        <w:trPr>
          <w:trHeight w:val="631"/>
          <w:jc w:val="center"/>
        </w:trPr>
        <w:tc>
          <w:tcPr>
            <w:tcW w:w="1068" w:type="dxa"/>
            <w:vAlign w:val="center"/>
          </w:tcPr>
          <w:p w14:paraId="3AA320DD"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1F3099B3" w14:textId="6726AF28" w:rsidR="006B6066" w:rsidRDefault="006B6066" w:rsidP="006B6066">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张忠奎</w:t>
            </w:r>
          </w:p>
        </w:tc>
        <w:tc>
          <w:tcPr>
            <w:tcW w:w="2912" w:type="dxa"/>
            <w:vAlign w:val="center"/>
          </w:tcPr>
          <w:p w14:paraId="26853295" w14:textId="3C2EB6C6" w:rsidR="006B6066" w:rsidRDefault="006B6066" w:rsidP="006B6066">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5EF24DB4" w14:textId="5CDD72EE"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B207DD" w14:paraId="0DF8627C" w14:textId="77777777">
        <w:trPr>
          <w:trHeight w:val="631"/>
          <w:jc w:val="center"/>
        </w:trPr>
        <w:tc>
          <w:tcPr>
            <w:tcW w:w="1068" w:type="dxa"/>
            <w:vAlign w:val="center"/>
          </w:tcPr>
          <w:p w14:paraId="2C144CFE" w14:textId="77777777" w:rsidR="00B207DD" w:rsidRDefault="00B207DD"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21DA68AB" w14:textId="0CE6D75D" w:rsidR="00B207DD" w:rsidRPr="006B6066" w:rsidRDefault="00B207DD"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栾峰</w:t>
            </w:r>
          </w:p>
        </w:tc>
        <w:tc>
          <w:tcPr>
            <w:tcW w:w="2912" w:type="dxa"/>
            <w:vAlign w:val="center"/>
          </w:tcPr>
          <w:p w14:paraId="52EE2B08" w14:textId="5619CE1D" w:rsidR="00B207DD" w:rsidRPr="006B6066" w:rsidRDefault="00B207DD" w:rsidP="006B6066">
            <w:pPr>
              <w:spacing w:line="360" w:lineRule="auto"/>
              <w:jc w:val="center"/>
              <w:rPr>
                <w:rFonts w:ascii="仿宋" w:eastAsia="仿宋" w:hAnsi="仿宋" w:cs="仿宋_GB2312"/>
                <w:sz w:val="24"/>
                <w:szCs w:val="24"/>
              </w:rPr>
            </w:pPr>
            <w:proofErr w:type="gramStart"/>
            <w:r>
              <w:rPr>
                <w:rFonts w:ascii="仿宋" w:eastAsia="仿宋" w:hAnsi="仿宋" w:cs="仿宋_GB2312" w:hint="eastAsia"/>
                <w:sz w:val="24"/>
                <w:szCs w:val="24"/>
              </w:rPr>
              <w:t>邹</w:t>
            </w:r>
            <w:proofErr w:type="gramEnd"/>
            <w:r>
              <w:rPr>
                <w:rFonts w:ascii="仿宋" w:eastAsia="仿宋" w:hAnsi="仿宋" w:cs="仿宋_GB2312" w:hint="eastAsia"/>
                <w:sz w:val="24"/>
                <w:szCs w:val="24"/>
              </w:rPr>
              <w:t>城市市场监督管理局</w:t>
            </w:r>
          </w:p>
        </w:tc>
        <w:tc>
          <w:tcPr>
            <w:tcW w:w="3151" w:type="dxa"/>
            <w:vAlign w:val="center"/>
          </w:tcPr>
          <w:p w14:paraId="15F5B39E" w14:textId="490897E2" w:rsidR="00B207DD" w:rsidRDefault="00B207DD"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标准编写</w:t>
            </w:r>
          </w:p>
        </w:tc>
      </w:tr>
      <w:tr w:rsidR="006B6066" w14:paraId="70CF3352" w14:textId="77777777">
        <w:trPr>
          <w:trHeight w:val="631"/>
          <w:jc w:val="center"/>
        </w:trPr>
        <w:tc>
          <w:tcPr>
            <w:tcW w:w="1068" w:type="dxa"/>
            <w:vAlign w:val="center"/>
          </w:tcPr>
          <w:p w14:paraId="410E6F50"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61D13510" w14:textId="0EA68BE7" w:rsidR="006B6066" w:rsidRPr="006B6066" w:rsidRDefault="006B6066" w:rsidP="006B6066">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庄存方</w:t>
            </w:r>
          </w:p>
        </w:tc>
        <w:tc>
          <w:tcPr>
            <w:tcW w:w="2912" w:type="dxa"/>
            <w:vAlign w:val="center"/>
          </w:tcPr>
          <w:p w14:paraId="31EDA152" w14:textId="524EC77D" w:rsidR="006B6066" w:rsidRDefault="006B6066" w:rsidP="006B6066">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04529FF5" w14:textId="368EF545"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9E2731" w14:paraId="16E0D28B" w14:textId="77777777">
        <w:trPr>
          <w:trHeight w:val="631"/>
          <w:jc w:val="center"/>
        </w:trPr>
        <w:tc>
          <w:tcPr>
            <w:tcW w:w="1068" w:type="dxa"/>
            <w:vAlign w:val="center"/>
          </w:tcPr>
          <w:p w14:paraId="6708DE2F" w14:textId="77777777" w:rsidR="009E2731" w:rsidRDefault="009E2731" w:rsidP="009E2731">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5A40A895" w14:textId="42B2F590" w:rsidR="009E2731" w:rsidRDefault="009E2731" w:rsidP="009E2731">
            <w:pPr>
              <w:spacing w:line="360" w:lineRule="auto"/>
              <w:jc w:val="center"/>
              <w:rPr>
                <w:rFonts w:ascii="仿宋" w:eastAsia="仿宋" w:hAnsi="仿宋" w:cs="仿宋_GB2312"/>
                <w:sz w:val="24"/>
                <w:szCs w:val="24"/>
              </w:rPr>
            </w:pPr>
            <w:r w:rsidRPr="009E2731">
              <w:rPr>
                <w:rFonts w:ascii="仿宋" w:eastAsia="仿宋" w:hAnsi="仿宋" w:cs="仿宋_GB2312" w:hint="eastAsia"/>
                <w:sz w:val="24"/>
                <w:szCs w:val="24"/>
              </w:rPr>
              <w:t>孙克琳</w:t>
            </w:r>
          </w:p>
        </w:tc>
        <w:tc>
          <w:tcPr>
            <w:tcW w:w="2912" w:type="dxa"/>
            <w:vAlign w:val="center"/>
          </w:tcPr>
          <w:p w14:paraId="7D905177" w14:textId="61912FBB" w:rsidR="009E2731" w:rsidRDefault="009E2731" w:rsidP="009E2731">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24922D4E" w14:textId="5A6633A8" w:rsidR="009E2731" w:rsidRDefault="009E2731" w:rsidP="009E2731">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9E2731" w14:paraId="3F4B4C83" w14:textId="77777777">
        <w:trPr>
          <w:trHeight w:val="631"/>
          <w:jc w:val="center"/>
        </w:trPr>
        <w:tc>
          <w:tcPr>
            <w:tcW w:w="1068" w:type="dxa"/>
            <w:vAlign w:val="center"/>
          </w:tcPr>
          <w:p w14:paraId="49F9E3BB" w14:textId="77777777" w:rsidR="009E2731" w:rsidRDefault="009E2731" w:rsidP="009E2731">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12A2507B" w14:textId="4E26D47F" w:rsidR="009E2731" w:rsidRDefault="009E2731" w:rsidP="009E2731">
            <w:pPr>
              <w:spacing w:line="360" w:lineRule="auto"/>
              <w:jc w:val="center"/>
              <w:rPr>
                <w:rFonts w:ascii="仿宋" w:eastAsia="仿宋" w:hAnsi="仿宋" w:cs="仿宋_GB2312"/>
                <w:sz w:val="24"/>
                <w:szCs w:val="24"/>
              </w:rPr>
            </w:pPr>
            <w:r w:rsidRPr="009E2731">
              <w:rPr>
                <w:rFonts w:ascii="仿宋" w:eastAsia="仿宋" w:hAnsi="仿宋" w:cs="仿宋_GB2312" w:hint="eastAsia"/>
                <w:sz w:val="24"/>
                <w:szCs w:val="24"/>
              </w:rPr>
              <w:t>刘瑞淇</w:t>
            </w:r>
          </w:p>
        </w:tc>
        <w:tc>
          <w:tcPr>
            <w:tcW w:w="2912" w:type="dxa"/>
            <w:vAlign w:val="center"/>
          </w:tcPr>
          <w:p w14:paraId="77F64676" w14:textId="19E0FDDD" w:rsidR="009E2731" w:rsidRDefault="009E2731" w:rsidP="009E2731">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3DFA1D85" w14:textId="1DD8A28E" w:rsidR="009E2731" w:rsidRDefault="009E2731" w:rsidP="009E2731">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6B6066" w14:paraId="53A34F83" w14:textId="77777777">
        <w:trPr>
          <w:trHeight w:val="631"/>
          <w:jc w:val="center"/>
        </w:trPr>
        <w:tc>
          <w:tcPr>
            <w:tcW w:w="1068" w:type="dxa"/>
            <w:vAlign w:val="center"/>
          </w:tcPr>
          <w:p w14:paraId="5621217C"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500E83B6"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李国柱</w:t>
            </w:r>
          </w:p>
        </w:tc>
        <w:tc>
          <w:tcPr>
            <w:tcW w:w="2912" w:type="dxa"/>
            <w:vAlign w:val="center"/>
          </w:tcPr>
          <w:p w14:paraId="57DFCC03"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山东众成标准信息科技有限公司</w:t>
            </w:r>
          </w:p>
        </w:tc>
        <w:tc>
          <w:tcPr>
            <w:tcW w:w="3151" w:type="dxa"/>
            <w:vAlign w:val="center"/>
          </w:tcPr>
          <w:p w14:paraId="3FA26256"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基础资料搜集</w:t>
            </w:r>
          </w:p>
        </w:tc>
      </w:tr>
      <w:tr w:rsidR="006B6066" w14:paraId="45E7746E" w14:textId="77777777">
        <w:trPr>
          <w:trHeight w:val="622"/>
          <w:jc w:val="center"/>
        </w:trPr>
        <w:tc>
          <w:tcPr>
            <w:tcW w:w="1068" w:type="dxa"/>
            <w:vAlign w:val="center"/>
          </w:tcPr>
          <w:p w14:paraId="26C9DED1"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2975D1C4" w14:textId="532BCC2C" w:rsidR="006B6066" w:rsidRDefault="006B6066" w:rsidP="006B6066">
            <w:pPr>
              <w:spacing w:line="360" w:lineRule="auto"/>
              <w:jc w:val="center"/>
              <w:rPr>
                <w:rFonts w:ascii="仿宋" w:eastAsia="仿宋" w:hAnsi="仿宋"/>
                <w:sz w:val="24"/>
                <w:szCs w:val="24"/>
              </w:rPr>
            </w:pPr>
            <w:r w:rsidRPr="006B6066">
              <w:rPr>
                <w:rFonts w:ascii="仿宋" w:eastAsia="仿宋" w:hAnsi="仿宋" w:cs="仿宋_GB2312" w:hint="eastAsia"/>
                <w:sz w:val="24"/>
                <w:szCs w:val="24"/>
              </w:rPr>
              <w:t>李健</w:t>
            </w:r>
          </w:p>
        </w:tc>
        <w:tc>
          <w:tcPr>
            <w:tcW w:w="2912" w:type="dxa"/>
            <w:vAlign w:val="center"/>
          </w:tcPr>
          <w:p w14:paraId="27FD1DE0" w14:textId="128E8528" w:rsidR="006B6066" w:rsidRDefault="006B6066" w:rsidP="006B6066">
            <w:pPr>
              <w:spacing w:line="360" w:lineRule="auto"/>
              <w:jc w:val="center"/>
              <w:rPr>
                <w:rFonts w:ascii="仿宋" w:eastAsia="仿宋" w:hAnsi="仿宋" w:cs="仿宋_GB2312"/>
                <w:sz w:val="24"/>
                <w:szCs w:val="24"/>
              </w:rPr>
            </w:pPr>
            <w:proofErr w:type="gramStart"/>
            <w:r w:rsidRPr="006B6066">
              <w:rPr>
                <w:rFonts w:ascii="仿宋" w:eastAsia="仿宋" w:hAnsi="仿宋" w:cs="仿宋_GB2312" w:hint="eastAsia"/>
                <w:sz w:val="24"/>
                <w:szCs w:val="24"/>
              </w:rPr>
              <w:t>邹</w:t>
            </w:r>
            <w:proofErr w:type="gramEnd"/>
            <w:r w:rsidRPr="006B6066">
              <w:rPr>
                <w:rFonts w:ascii="仿宋" w:eastAsia="仿宋" w:hAnsi="仿宋" w:cs="仿宋_GB2312" w:hint="eastAsia"/>
                <w:sz w:val="24"/>
                <w:szCs w:val="24"/>
              </w:rPr>
              <w:t>城市机关事务服务中心</w:t>
            </w:r>
          </w:p>
        </w:tc>
        <w:tc>
          <w:tcPr>
            <w:tcW w:w="3151" w:type="dxa"/>
            <w:vAlign w:val="center"/>
          </w:tcPr>
          <w:p w14:paraId="346FF3C4" w14:textId="3EA5C753"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标准草案修改</w:t>
            </w:r>
          </w:p>
        </w:tc>
      </w:tr>
      <w:tr w:rsidR="006B6066" w14:paraId="347779C4" w14:textId="77777777">
        <w:trPr>
          <w:trHeight w:val="622"/>
          <w:jc w:val="center"/>
        </w:trPr>
        <w:tc>
          <w:tcPr>
            <w:tcW w:w="1068" w:type="dxa"/>
            <w:vAlign w:val="center"/>
          </w:tcPr>
          <w:p w14:paraId="3B2E3F5D" w14:textId="77777777" w:rsidR="006B6066" w:rsidRDefault="006B6066" w:rsidP="006B6066">
            <w:pPr>
              <w:pStyle w:val="ab"/>
              <w:numPr>
                <w:ilvl w:val="0"/>
                <w:numId w:val="1"/>
              </w:numPr>
              <w:autoSpaceDE/>
              <w:autoSpaceDN/>
              <w:spacing w:line="360" w:lineRule="auto"/>
              <w:jc w:val="both"/>
              <w:rPr>
                <w:rFonts w:ascii="仿宋" w:eastAsia="仿宋" w:hAnsi="仿宋" w:cs="仿宋_GB2312"/>
                <w:sz w:val="24"/>
                <w:szCs w:val="24"/>
              </w:rPr>
            </w:pPr>
            <w:bookmarkStart w:id="0" w:name="_Hlk74734356"/>
          </w:p>
        </w:tc>
        <w:tc>
          <w:tcPr>
            <w:tcW w:w="1839" w:type="dxa"/>
            <w:vAlign w:val="center"/>
          </w:tcPr>
          <w:p w14:paraId="7841A667" w14:textId="77777777" w:rsidR="006B6066" w:rsidRDefault="006B6066" w:rsidP="006B6066">
            <w:pPr>
              <w:spacing w:line="360" w:lineRule="auto"/>
              <w:jc w:val="center"/>
              <w:rPr>
                <w:rFonts w:ascii="仿宋" w:eastAsia="仿宋" w:hAnsi="仿宋"/>
                <w:sz w:val="24"/>
                <w:szCs w:val="24"/>
              </w:rPr>
            </w:pPr>
            <w:proofErr w:type="gramStart"/>
            <w:r>
              <w:rPr>
                <w:rFonts w:ascii="仿宋" w:eastAsia="仿宋" w:hAnsi="仿宋" w:hint="eastAsia"/>
                <w:sz w:val="24"/>
                <w:szCs w:val="24"/>
              </w:rPr>
              <w:t>许文坤</w:t>
            </w:r>
            <w:proofErr w:type="gramEnd"/>
          </w:p>
        </w:tc>
        <w:tc>
          <w:tcPr>
            <w:tcW w:w="2912" w:type="dxa"/>
            <w:vAlign w:val="center"/>
          </w:tcPr>
          <w:p w14:paraId="0999B289"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山东众成标准信息科技有限公司</w:t>
            </w:r>
          </w:p>
        </w:tc>
        <w:tc>
          <w:tcPr>
            <w:tcW w:w="3151" w:type="dxa"/>
            <w:vAlign w:val="center"/>
          </w:tcPr>
          <w:p w14:paraId="6862E1A6" w14:textId="77777777" w:rsidR="006B6066" w:rsidRDefault="006B6066" w:rsidP="006B6066">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基础资料搜集</w:t>
            </w:r>
          </w:p>
        </w:tc>
      </w:tr>
    </w:tbl>
    <w:bookmarkEnd w:id="0"/>
    <w:p w14:paraId="7CEF265D" w14:textId="77777777" w:rsidR="005524D5" w:rsidRPr="00AE39B3" w:rsidRDefault="00847A41">
      <w:pPr>
        <w:pStyle w:val="4"/>
        <w:adjustRightInd w:val="0"/>
        <w:spacing w:line="360" w:lineRule="auto"/>
        <w:ind w:leftChars="142" w:left="312" w:firstLineChars="3" w:firstLine="10"/>
        <w:jc w:val="both"/>
        <w:rPr>
          <w:rFonts w:ascii="楷体" w:eastAsia="楷体" w:hAnsi="楷体" w:cs="楷体"/>
          <w:b w:val="0"/>
          <w:bCs w:val="0"/>
          <w:color w:val="000000" w:themeColor="text1"/>
          <w:sz w:val="32"/>
          <w:szCs w:val="32"/>
          <w:lang w:val="en-US"/>
        </w:rPr>
      </w:pPr>
      <w:r w:rsidRPr="00AE39B3">
        <w:rPr>
          <w:rFonts w:ascii="楷体" w:eastAsia="楷体" w:hAnsi="楷体" w:cs="楷体" w:hint="eastAsia"/>
          <w:b w:val="0"/>
          <w:bCs w:val="0"/>
          <w:color w:val="000000" w:themeColor="text1"/>
          <w:sz w:val="32"/>
          <w:szCs w:val="32"/>
          <w:lang w:val="en-US"/>
        </w:rPr>
        <w:t>（四）主要工作过程</w:t>
      </w:r>
    </w:p>
    <w:p w14:paraId="7D9FB524" w14:textId="77777777" w:rsidR="005524D5" w:rsidRPr="00AE39B3" w:rsidRDefault="00847A41">
      <w:pPr>
        <w:spacing w:line="360" w:lineRule="auto"/>
        <w:ind w:firstLineChars="200" w:firstLine="640"/>
        <w:jc w:val="both"/>
        <w:rPr>
          <w:rFonts w:ascii="仿宋" w:eastAsia="仿宋" w:hAnsi="仿宋" w:cs="仿宋"/>
          <w:color w:val="000000" w:themeColor="text1"/>
          <w:sz w:val="32"/>
          <w:szCs w:val="32"/>
        </w:rPr>
      </w:pPr>
      <w:r w:rsidRPr="00AE39B3">
        <w:rPr>
          <w:rFonts w:ascii="仿宋" w:eastAsia="仿宋" w:hAnsi="仿宋" w:cs="仿宋" w:hint="eastAsia"/>
          <w:color w:val="000000" w:themeColor="text1"/>
          <w:sz w:val="32"/>
          <w:szCs w:val="32"/>
          <w:lang w:val="en-US"/>
        </w:rPr>
        <w:t>1.</w:t>
      </w:r>
      <w:r w:rsidRPr="00AE39B3">
        <w:rPr>
          <w:rFonts w:ascii="仿宋" w:eastAsia="仿宋" w:hAnsi="仿宋" w:cs="仿宋" w:hint="eastAsia"/>
          <w:color w:val="000000" w:themeColor="text1"/>
          <w:sz w:val="32"/>
          <w:szCs w:val="32"/>
        </w:rPr>
        <w:t>前期工作基础</w:t>
      </w:r>
    </w:p>
    <w:p w14:paraId="72F533EA" w14:textId="4433B0D4" w:rsidR="005524D5" w:rsidRPr="009D3335" w:rsidRDefault="006B6066">
      <w:pPr>
        <w:spacing w:line="360" w:lineRule="auto"/>
        <w:ind w:firstLineChars="200" w:firstLine="643"/>
        <w:jc w:val="both"/>
        <w:rPr>
          <w:rFonts w:ascii="仿宋_GB2312" w:eastAsia="仿宋_GB2312"/>
          <w:color w:val="000000" w:themeColor="text1"/>
          <w:sz w:val="32"/>
          <w:szCs w:val="32"/>
        </w:rPr>
      </w:pPr>
      <w:proofErr w:type="gramStart"/>
      <w:r w:rsidRPr="006B6066">
        <w:rPr>
          <w:rFonts w:ascii="仿宋_GB2312" w:eastAsia="仿宋_GB2312" w:hAnsi="仿宋" w:cs="Times New Roman" w:hint="eastAsia"/>
          <w:b/>
          <w:bCs/>
          <w:color w:val="000000" w:themeColor="text1"/>
          <w:sz w:val="32"/>
          <w:szCs w:val="32"/>
        </w:rPr>
        <w:t>邹</w:t>
      </w:r>
      <w:proofErr w:type="gramEnd"/>
      <w:r w:rsidRPr="006B6066">
        <w:rPr>
          <w:rFonts w:ascii="仿宋_GB2312" w:eastAsia="仿宋_GB2312" w:hAnsi="仿宋" w:cs="Times New Roman" w:hint="eastAsia"/>
          <w:b/>
          <w:bCs/>
          <w:color w:val="000000" w:themeColor="text1"/>
          <w:sz w:val="32"/>
          <w:szCs w:val="32"/>
        </w:rPr>
        <w:t>城市机关事务服务中心：</w:t>
      </w:r>
      <w:r w:rsidR="00847A41" w:rsidRPr="00AE39B3">
        <w:rPr>
          <w:rFonts w:ascii="仿宋_GB2312" w:eastAsia="仿宋_GB2312" w:hAnsi="仿宋" w:cs="Times New Roman" w:hint="eastAsia"/>
          <w:color w:val="000000" w:themeColor="text1"/>
          <w:sz w:val="32"/>
          <w:szCs w:val="32"/>
        </w:rPr>
        <w:t>近年来，</w:t>
      </w:r>
      <w:proofErr w:type="gramStart"/>
      <w:r w:rsidR="00847A41" w:rsidRPr="00AE39B3">
        <w:rPr>
          <w:rFonts w:ascii="仿宋_GB2312" w:eastAsia="仿宋_GB2312" w:hAnsi="仿宋" w:cs="Times New Roman" w:hint="eastAsia"/>
          <w:color w:val="000000" w:themeColor="text1"/>
          <w:sz w:val="32"/>
          <w:szCs w:val="32"/>
        </w:rPr>
        <w:t>邹</w:t>
      </w:r>
      <w:proofErr w:type="gramEnd"/>
      <w:r w:rsidR="00847A41" w:rsidRPr="00AE39B3">
        <w:rPr>
          <w:rFonts w:ascii="仿宋_GB2312" w:eastAsia="仿宋_GB2312" w:hAnsi="仿宋" w:cs="Times New Roman" w:hint="eastAsia"/>
          <w:color w:val="000000" w:themeColor="text1"/>
          <w:sz w:val="32"/>
          <w:szCs w:val="32"/>
        </w:rPr>
        <w:t>城市机关事务服务中心</w:t>
      </w:r>
      <w:r w:rsidR="00847A41" w:rsidRPr="00AE39B3">
        <w:rPr>
          <w:rFonts w:ascii="仿宋_GB2312" w:eastAsia="仿宋_GB2312" w:hint="eastAsia"/>
          <w:color w:val="000000" w:themeColor="text1"/>
          <w:sz w:val="32"/>
          <w:szCs w:val="32"/>
          <w:shd w:val="clear" w:color="auto" w:fill="FFFFFF"/>
        </w:rPr>
        <w:t>以习近平新时代中国特色社会主义思想为指导，认真贯彻新发展理念，深入推进公共机构节能领域重点改革，通过创建省级标准化试点，</w:t>
      </w:r>
      <w:r w:rsidR="00847A41" w:rsidRPr="00AE39B3">
        <w:rPr>
          <w:rFonts w:ascii="仿宋_GB2312" w:eastAsia="仿宋_GB2312" w:hint="eastAsia"/>
          <w:color w:val="000000" w:themeColor="text1"/>
          <w:sz w:val="32"/>
          <w:szCs w:val="32"/>
        </w:rPr>
        <w:t>构建了以节能监控、智能巡检等信息技术标准化为引领，暖通、照明等系统标准化为重点，办公、公共等区域标准化为</w:t>
      </w:r>
      <w:r w:rsidR="00847A41" w:rsidRPr="009D3335">
        <w:rPr>
          <w:rFonts w:ascii="仿宋_GB2312" w:eastAsia="仿宋_GB2312" w:hint="eastAsia"/>
          <w:color w:val="000000" w:themeColor="text1"/>
          <w:sz w:val="32"/>
          <w:szCs w:val="32"/>
        </w:rPr>
        <w:t>补充的“邹城特色标准体系”，</w:t>
      </w:r>
      <w:r w:rsidR="00847A41" w:rsidRPr="009D3335">
        <w:rPr>
          <w:rFonts w:ascii="仿宋_GB2312" w:eastAsia="仿宋_GB2312" w:hint="eastAsia"/>
          <w:color w:val="000000" w:themeColor="text1"/>
          <w:sz w:val="32"/>
          <w:szCs w:val="32"/>
          <w:shd w:val="clear" w:color="auto" w:fill="FFFFFF"/>
        </w:rPr>
        <w:t>打造了管理科学精细、资源利用高效、崇尚勤俭节约、</w:t>
      </w:r>
      <w:proofErr w:type="gramStart"/>
      <w:r w:rsidR="00847A41" w:rsidRPr="009D3335">
        <w:rPr>
          <w:rFonts w:ascii="仿宋_GB2312" w:eastAsia="仿宋_GB2312" w:hint="eastAsia"/>
          <w:color w:val="000000" w:themeColor="text1"/>
          <w:sz w:val="32"/>
          <w:szCs w:val="32"/>
          <w:shd w:val="clear" w:color="auto" w:fill="FFFFFF"/>
        </w:rPr>
        <w:t>践行</w:t>
      </w:r>
      <w:proofErr w:type="gramEnd"/>
      <w:r w:rsidR="00847A41" w:rsidRPr="009D3335">
        <w:rPr>
          <w:rFonts w:ascii="仿宋_GB2312" w:eastAsia="仿宋_GB2312" w:hint="eastAsia"/>
          <w:color w:val="000000" w:themeColor="text1"/>
          <w:sz w:val="32"/>
          <w:szCs w:val="32"/>
          <w:shd w:val="clear" w:color="auto" w:fill="FFFFFF"/>
        </w:rPr>
        <w:t>绿色低碳节约型公共机构“邹城样板”。</w:t>
      </w:r>
    </w:p>
    <w:p w14:paraId="43D5925E" w14:textId="2A3260B1" w:rsidR="005524D5" w:rsidRPr="009D3335" w:rsidRDefault="00847A41">
      <w:pPr>
        <w:spacing w:line="360" w:lineRule="auto"/>
        <w:ind w:firstLineChars="200" w:firstLine="640"/>
        <w:jc w:val="both"/>
        <w:rPr>
          <w:rFonts w:ascii="仿宋_GB2312" w:eastAsia="仿宋_GB2312"/>
          <w:color w:val="000000" w:themeColor="text1"/>
          <w:sz w:val="32"/>
          <w:szCs w:val="32"/>
        </w:rPr>
      </w:pPr>
      <w:proofErr w:type="gramStart"/>
      <w:r w:rsidRPr="009D3335">
        <w:rPr>
          <w:rFonts w:ascii="仿宋_GB2312" w:eastAsia="仿宋_GB2312" w:hint="eastAsia"/>
          <w:color w:val="000000" w:themeColor="text1"/>
          <w:sz w:val="32"/>
          <w:szCs w:val="32"/>
        </w:rPr>
        <w:t>邹</w:t>
      </w:r>
      <w:proofErr w:type="gramEnd"/>
      <w:r w:rsidRPr="009D3335">
        <w:rPr>
          <w:rFonts w:ascii="仿宋_GB2312" w:eastAsia="仿宋_GB2312" w:hint="eastAsia"/>
          <w:color w:val="000000" w:themeColor="text1"/>
          <w:sz w:val="32"/>
          <w:szCs w:val="32"/>
        </w:rPr>
        <w:t>城市公共机构节能标准体系，包括节能基础标准子体系、节能技术子体系、节能管理子体系、节能工作子体系在内的4个分子体系，共63项标准，其中试点研制标准23项。建立了系统的节能基础标准分体系。节能基础标准体系包括术语标准、文字符号标准、编码分类标准、其他标准四个子体系，《建筑节能基本术语标准》等基础性的标准18项。节能技术标准体系包括节能设</w:t>
      </w:r>
      <w:r w:rsidRPr="009D3335">
        <w:rPr>
          <w:rFonts w:ascii="仿宋_GB2312" w:eastAsia="仿宋_GB2312" w:hint="eastAsia"/>
          <w:color w:val="000000" w:themeColor="text1"/>
          <w:sz w:val="32"/>
          <w:szCs w:val="32"/>
        </w:rPr>
        <w:lastRenderedPageBreak/>
        <w:t>计技术、节能检测技术、节能设备技术、节能施工与安装、节能测试与检验五个子体系，《节能监控系统建设与维护技术规程》、《基于物联网技术用能设备运维管理系统建设与维护技术规程》等技术性的标准20项。节能管理标准体系包括能耗限额、经济运行、合理用能、综合评价、能源计量、能源统计、其他能源管理</w:t>
      </w:r>
      <w:proofErr w:type="gramStart"/>
      <w:r w:rsidRPr="009D3335">
        <w:rPr>
          <w:rFonts w:ascii="仿宋_GB2312" w:eastAsia="仿宋_GB2312" w:hint="eastAsia"/>
          <w:color w:val="000000" w:themeColor="text1"/>
          <w:sz w:val="32"/>
          <w:szCs w:val="32"/>
        </w:rPr>
        <w:t>标准七</w:t>
      </w:r>
      <w:proofErr w:type="gramEnd"/>
      <w:r w:rsidRPr="009D3335">
        <w:rPr>
          <w:rFonts w:ascii="仿宋_GB2312" w:eastAsia="仿宋_GB2312" w:hint="eastAsia"/>
          <w:color w:val="000000" w:themeColor="text1"/>
          <w:sz w:val="32"/>
          <w:szCs w:val="32"/>
        </w:rPr>
        <w:t>个子体系，《暖通空调系统节能管理规范》、《办公区域节能管理规范》、《公共区域节能管理规范》等管理层次的标准21项。节能工作标准体系包括重点耗能设备操作人员工作标准、节能负责人员工作标准、一般节能工作人员工作标准三个子体系，《节能负责人岗位工作规范》、《节能联络员岗位工作规范》、《节能岗位人员工作规范》等4项标准。</w:t>
      </w:r>
    </w:p>
    <w:p w14:paraId="4EC189AC" w14:textId="77777777" w:rsidR="005524D5" w:rsidRPr="009D3335" w:rsidRDefault="00847A41">
      <w:pPr>
        <w:spacing w:line="360" w:lineRule="auto"/>
        <w:ind w:firstLineChars="200" w:firstLine="640"/>
        <w:jc w:val="both"/>
        <w:rPr>
          <w:rFonts w:ascii="仿宋_GB2312" w:eastAsia="仿宋_GB2312" w:hAnsi="仿宋"/>
          <w:color w:val="000000" w:themeColor="text1"/>
          <w:sz w:val="32"/>
          <w:szCs w:val="32"/>
        </w:rPr>
      </w:pPr>
      <w:r w:rsidRPr="009D3335">
        <w:rPr>
          <w:rFonts w:ascii="仿宋_GB2312" w:eastAsia="仿宋_GB2312" w:hAnsi="仿宋" w:hint="eastAsia"/>
          <w:color w:val="000000" w:themeColor="text1"/>
          <w:sz w:val="32"/>
          <w:szCs w:val="32"/>
        </w:rPr>
        <w:t>中心创新了公共机构节能管理发展新模式，结合节能监控平台软硬件和主要实现的功能，通过总结提炼了《节能监控系统建设与维护技术规程》标准，对公共机构节能监控系统建设与维护的建设原则、系统构成、系统设计、建设过程监督、验收管理、数据管理、运行与维护等内容进行规范，</w:t>
      </w:r>
      <w:r w:rsidRPr="009D3335">
        <w:rPr>
          <w:rFonts w:ascii="仿宋_GB2312" w:eastAsia="仿宋_GB2312" w:hint="eastAsia"/>
          <w:color w:val="000000" w:themeColor="text1"/>
          <w:sz w:val="32"/>
          <w:szCs w:val="32"/>
        </w:rPr>
        <w:t>依托平台的水、电、暖等能耗实时在线监测和动态分析功能，中心安排专人每月负责对水、电、暖等能源消耗情况进行分析，结合建筑、系统、设施、设备的运行情况，识别和评估异常情况，发掘节约潜力，针对节约指标制定并实施节约方案</w:t>
      </w:r>
      <w:r w:rsidRPr="009D3335">
        <w:rPr>
          <w:rFonts w:ascii="仿宋_GB2312" w:eastAsia="仿宋_GB2312" w:hAnsi="仿宋" w:hint="eastAsia"/>
          <w:color w:val="000000" w:themeColor="text1"/>
          <w:sz w:val="32"/>
          <w:szCs w:val="32"/>
        </w:rPr>
        <w:t>。</w:t>
      </w:r>
    </w:p>
    <w:p w14:paraId="71CB5EBA" w14:textId="4B2028F2" w:rsidR="005524D5" w:rsidRPr="009D3335" w:rsidRDefault="00847A41">
      <w:pPr>
        <w:spacing w:line="360" w:lineRule="auto"/>
        <w:ind w:firstLineChars="200" w:firstLine="640"/>
        <w:jc w:val="both"/>
        <w:rPr>
          <w:rFonts w:ascii="仿宋_GB2312" w:eastAsia="仿宋_GB2312"/>
          <w:color w:val="000000" w:themeColor="text1"/>
          <w:sz w:val="32"/>
          <w:szCs w:val="32"/>
        </w:rPr>
      </w:pPr>
      <w:r w:rsidRPr="009D3335">
        <w:rPr>
          <w:rFonts w:ascii="仿宋_GB2312" w:eastAsia="仿宋_GB2312" w:hAnsi="仿宋" w:hint="eastAsia"/>
          <w:color w:val="000000" w:themeColor="text1"/>
          <w:sz w:val="32"/>
          <w:szCs w:val="32"/>
        </w:rPr>
        <w:lastRenderedPageBreak/>
        <w:t>为</w:t>
      </w:r>
      <w:r w:rsidRPr="009D3335">
        <w:rPr>
          <w:rFonts w:ascii="仿宋_GB2312" w:eastAsia="仿宋_GB2312" w:hint="eastAsia"/>
          <w:color w:val="000000" w:themeColor="text1"/>
          <w:sz w:val="32"/>
          <w:szCs w:val="32"/>
        </w:rPr>
        <w:t>实现重点用能设备运行、维护、维修信息化、标准化管理，制定《基于物联网技术用能设备运行维护系统建设与维护技术规程》标准，规范了建设原则、系统构成、功能实现、管理和维护等内容，该系统大大地提高了用能设备管理的标准化、信息化水平，提升了</w:t>
      </w:r>
      <w:r w:rsidR="00ED39F3" w:rsidRPr="009D3335">
        <w:rPr>
          <w:rFonts w:ascii="仿宋_GB2312" w:eastAsia="仿宋_GB2312" w:hint="eastAsia"/>
          <w:color w:val="000000" w:themeColor="text1"/>
          <w:sz w:val="32"/>
          <w:szCs w:val="32"/>
        </w:rPr>
        <w:t>为民服务中心</w:t>
      </w:r>
      <w:r w:rsidRPr="009D3335">
        <w:rPr>
          <w:rFonts w:ascii="仿宋_GB2312" w:eastAsia="仿宋_GB2312" w:hint="eastAsia"/>
          <w:color w:val="000000" w:themeColor="text1"/>
          <w:sz w:val="32"/>
          <w:szCs w:val="32"/>
        </w:rPr>
        <w:t>运行的安全、服务的高效发展，为公共机构用能设备管理做出新的表率，以点带面，为全市范围其他公共机构提供学习和参考的模板。</w:t>
      </w:r>
    </w:p>
    <w:p w14:paraId="0E4937C6" w14:textId="77777777" w:rsidR="005524D5" w:rsidRPr="009D3335" w:rsidRDefault="00847A41">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lang w:val="en-US"/>
        </w:rPr>
        <w:t>2.</w:t>
      </w:r>
      <w:r w:rsidRPr="009D3335">
        <w:rPr>
          <w:rFonts w:ascii="仿宋_GB2312" w:eastAsia="仿宋_GB2312" w:hAnsi="仿宋" w:cs="仿宋" w:hint="eastAsia"/>
          <w:color w:val="000000" w:themeColor="text1"/>
          <w:sz w:val="32"/>
          <w:szCs w:val="32"/>
        </w:rPr>
        <w:t>项目申请</w:t>
      </w:r>
    </w:p>
    <w:p w14:paraId="3D56FB76" w14:textId="18DCECA0" w:rsidR="008D13D8" w:rsidRPr="009D3335" w:rsidRDefault="008D13D8" w:rsidP="008D13D8">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rPr>
        <w:t>节能监测是政府推动能源合理利用的一项重要手段。节能监测通过设备测试，</w:t>
      </w:r>
      <w:proofErr w:type="gramStart"/>
      <w:r w:rsidRPr="009D3335">
        <w:rPr>
          <w:rFonts w:ascii="仿宋_GB2312" w:eastAsia="仿宋_GB2312" w:hAnsi="仿宋" w:cs="仿宋" w:hint="eastAsia"/>
          <w:color w:val="000000" w:themeColor="text1"/>
          <w:sz w:val="32"/>
          <w:szCs w:val="32"/>
        </w:rPr>
        <w:t>能质检验</w:t>
      </w:r>
      <w:proofErr w:type="gramEnd"/>
      <w:r w:rsidRPr="009D3335">
        <w:rPr>
          <w:rFonts w:ascii="仿宋_GB2312" w:eastAsia="仿宋_GB2312" w:hAnsi="仿宋" w:cs="仿宋" w:hint="eastAsia"/>
          <w:color w:val="000000" w:themeColor="text1"/>
          <w:sz w:val="32"/>
          <w:szCs w:val="32"/>
        </w:rPr>
        <w:t>等技术手段，能够对用能单位的能源利用状况进行定量分析，依据国家有关能源法规和技术标准对用能单位的能源利用状况</w:t>
      </w:r>
      <w:proofErr w:type="gramStart"/>
      <w:r w:rsidRPr="009D3335">
        <w:rPr>
          <w:rFonts w:ascii="仿宋_GB2312" w:eastAsia="仿宋_GB2312" w:hAnsi="仿宋" w:cs="仿宋" w:hint="eastAsia"/>
          <w:color w:val="000000" w:themeColor="text1"/>
          <w:sz w:val="32"/>
          <w:szCs w:val="32"/>
        </w:rPr>
        <w:t>作出</w:t>
      </w:r>
      <w:proofErr w:type="gramEnd"/>
      <w:r w:rsidRPr="009D3335">
        <w:rPr>
          <w:rFonts w:ascii="仿宋_GB2312" w:eastAsia="仿宋_GB2312" w:hAnsi="仿宋" w:cs="仿宋" w:hint="eastAsia"/>
          <w:color w:val="000000" w:themeColor="text1"/>
          <w:sz w:val="32"/>
          <w:szCs w:val="32"/>
        </w:rPr>
        <w:t>评价。对浪费能源的行为提出处理意见，加强了政府对用能单位合理利用能源的监督。节能监测还体现政府的服务，这种服务通过对用能单位的能源利用状况的定量分析，能为用能单位提出节能潜力和措施，为用能单位改进能源管理和开展节能技术改造提供科学依据。节能监测中，节能监测机构对监测结果的评价结论中，不仅仅是合格或不合格的结论，还必须对浪费能源的原因和技改提出分析意见。</w:t>
      </w:r>
    </w:p>
    <w:p w14:paraId="5D9278D4" w14:textId="4CF9B10A" w:rsidR="008D13D8" w:rsidRPr="009D3335" w:rsidRDefault="008D13D8" w:rsidP="008D13D8">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rPr>
        <w:t>传统的节能监管方式、方法和手段已难以适应形势发展需要，存在能耗数据采集不及时、能耗信息发布滞后、能耗预警调控功</w:t>
      </w:r>
      <w:r w:rsidRPr="009D3335">
        <w:rPr>
          <w:rFonts w:ascii="仿宋_GB2312" w:eastAsia="仿宋_GB2312" w:hAnsi="仿宋" w:cs="仿宋" w:hint="eastAsia"/>
          <w:color w:val="000000" w:themeColor="text1"/>
          <w:sz w:val="32"/>
          <w:szCs w:val="32"/>
        </w:rPr>
        <w:lastRenderedPageBreak/>
        <w:t>能缺乏等问题。因此，利用信息化手段构建节能在线监测系统、实现多种能源产品全周期的能耗在线监测，实时、准确地把握重点区域、重点行业、重点企业等的能耗信息，不仅是用能企业实现精细化节能管理、促进节能降耗的必然要求，也是各级节能主管部门把握能源消费趋势、加强能耗预测预警、科学制定产业政策的前提和基础，更是推动产业转型升级和绿色发展、构建资源节约型和环境友好型社会体系的内在要求。</w:t>
      </w:r>
    </w:p>
    <w:p w14:paraId="75EB57EF" w14:textId="1EC36731" w:rsidR="005524D5" w:rsidRPr="009D3335" w:rsidRDefault="00847A41">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rPr>
        <w:t>该项目经山东省标准化研究院、山东标准化协会、济宁市机关事务中心等5位专家论证后推荐申报立项。</w:t>
      </w:r>
    </w:p>
    <w:p w14:paraId="76AD12EA" w14:textId="77777777" w:rsidR="005524D5" w:rsidRPr="009D3335" w:rsidRDefault="00847A41">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lang w:val="en-US"/>
        </w:rPr>
        <w:t>3.</w:t>
      </w:r>
      <w:r w:rsidRPr="009D3335">
        <w:rPr>
          <w:rFonts w:ascii="仿宋_GB2312" w:eastAsia="仿宋_GB2312" w:hAnsi="仿宋" w:cs="仿宋" w:hint="eastAsia"/>
          <w:color w:val="000000" w:themeColor="text1"/>
          <w:sz w:val="32"/>
          <w:szCs w:val="32"/>
        </w:rPr>
        <w:t>初稿修改</w:t>
      </w:r>
    </w:p>
    <w:p w14:paraId="68BB8840" w14:textId="6F215A69" w:rsidR="005524D5" w:rsidRPr="009D3335"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9D3335">
        <w:rPr>
          <w:rFonts w:ascii="仿宋_GB2312" w:eastAsia="仿宋_GB2312" w:hAnsi="仿宋" w:cs="仿宋" w:hint="eastAsia"/>
          <w:color w:val="000000" w:themeColor="text1"/>
          <w:sz w:val="32"/>
          <w:szCs w:val="32"/>
          <w:lang w:val="en-US"/>
        </w:rPr>
        <w:t>本标准规定了</w:t>
      </w:r>
      <w:r w:rsidR="00A12EBC" w:rsidRPr="009D3335">
        <w:rPr>
          <w:rFonts w:ascii="仿宋_GB2312" w:eastAsia="仿宋_GB2312" w:hAnsi="仿宋" w:cs="仿宋" w:hint="eastAsia"/>
          <w:color w:val="000000" w:themeColor="text1"/>
          <w:sz w:val="32"/>
          <w:szCs w:val="32"/>
          <w:lang w:val="en-US"/>
        </w:rPr>
        <w:t>节能</w:t>
      </w:r>
      <w:r w:rsidR="009D3335" w:rsidRPr="009D3335">
        <w:rPr>
          <w:rFonts w:ascii="仿宋_GB2312" w:eastAsia="仿宋_GB2312" w:hAnsi="仿宋" w:cs="仿宋" w:hint="eastAsia"/>
          <w:color w:val="000000" w:themeColor="text1"/>
          <w:sz w:val="32"/>
          <w:szCs w:val="32"/>
          <w:lang w:val="en-US"/>
        </w:rPr>
        <w:t>监管</w:t>
      </w:r>
      <w:r w:rsidR="00A12EBC" w:rsidRPr="009D3335">
        <w:rPr>
          <w:rFonts w:ascii="仿宋_GB2312" w:eastAsia="仿宋_GB2312" w:hAnsi="仿宋" w:cs="仿宋" w:hint="eastAsia"/>
          <w:color w:val="000000" w:themeColor="text1"/>
          <w:sz w:val="32"/>
          <w:szCs w:val="32"/>
          <w:lang w:val="en-US"/>
        </w:rPr>
        <w:t>平台建设的平台构成、功能要求、资源共享和数据交换、人机交互界面设计、信息安全管理、运营维护管理等内容。</w:t>
      </w:r>
    </w:p>
    <w:p w14:paraId="7D66F928" w14:textId="37759597" w:rsidR="005524D5" w:rsidRPr="009D3335" w:rsidRDefault="00847A41">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lang w:val="en-US"/>
        </w:rPr>
        <w:t>4.</w:t>
      </w:r>
      <w:r w:rsidRPr="009D3335">
        <w:rPr>
          <w:rFonts w:ascii="仿宋_GB2312" w:eastAsia="仿宋_GB2312" w:hAnsi="仿宋" w:cs="仿宋" w:hint="eastAsia"/>
          <w:color w:val="000000" w:themeColor="text1"/>
          <w:sz w:val="32"/>
          <w:szCs w:val="32"/>
        </w:rPr>
        <w:t>征求意见</w:t>
      </w:r>
    </w:p>
    <w:p w14:paraId="75EB74F5" w14:textId="6707C32A" w:rsidR="003343EB" w:rsidRPr="009D3335" w:rsidRDefault="003343EB" w:rsidP="003343EB">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rPr>
        <w:t>2021年9月，面向21家单位（见表2）开展征求意见工作，其中</w:t>
      </w:r>
      <w:r w:rsidR="00DF49C2" w:rsidRPr="009D3335">
        <w:rPr>
          <w:rFonts w:ascii="仿宋_GB2312" w:eastAsia="仿宋_GB2312" w:hAnsi="仿宋" w:cs="仿宋" w:hint="eastAsia"/>
          <w:color w:val="000000" w:themeColor="text1"/>
          <w:sz w:val="32"/>
          <w:szCs w:val="32"/>
        </w:rPr>
        <w:t>4</w:t>
      </w:r>
      <w:r w:rsidRPr="009D3335">
        <w:rPr>
          <w:rFonts w:ascii="仿宋_GB2312" w:eastAsia="仿宋_GB2312" w:hAnsi="仿宋" w:cs="仿宋" w:hint="eastAsia"/>
          <w:color w:val="000000" w:themeColor="text1"/>
          <w:sz w:val="32"/>
          <w:szCs w:val="32"/>
        </w:rPr>
        <w:t>家单位回复意见</w:t>
      </w:r>
      <w:r w:rsidR="00DF49C2" w:rsidRPr="009D3335">
        <w:rPr>
          <w:rFonts w:ascii="仿宋_GB2312" w:eastAsia="仿宋_GB2312" w:hAnsi="仿宋" w:cs="仿宋" w:hint="eastAsia"/>
          <w:color w:val="000000" w:themeColor="text1"/>
          <w:sz w:val="32"/>
          <w:szCs w:val="32"/>
        </w:rPr>
        <w:t>4</w:t>
      </w:r>
      <w:r w:rsidRPr="009D3335">
        <w:rPr>
          <w:rFonts w:ascii="仿宋_GB2312" w:eastAsia="仿宋_GB2312" w:hAnsi="仿宋" w:cs="仿宋" w:hint="eastAsia"/>
          <w:color w:val="000000" w:themeColor="text1"/>
          <w:sz w:val="32"/>
          <w:szCs w:val="32"/>
        </w:rPr>
        <w:t>条，采纳</w:t>
      </w:r>
      <w:r w:rsidR="00A71D98" w:rsidRPr="009D3335">
        <w:rPr>
          <w:rFonts w:ascii="仿宋_GB2312" w:eastAsia="仿宋_GB2312" w:hAnsi="仿宋" w:cs="仿宋" w:hint="eastAsia"/>
          <w:color w:val="000000" w:themeColor="text1"/>
          <w:sz w:val="32"/>
          <w:szCs w:val="32"/>
        </w:rPr>
        <w:t>3条</w:t>
      </w:r>
      <w:r w:rsidRPr="009D3335">
        <w:rPr>
          <w:rFonts w:ascii="仿宋_GB2312" w:eastAsia="仿宋_GB2312" w:hAnsi="仿宋" w:cs="仿宋" w:hint="eastAsia"/>
          <w:color w:val="000000" w:themeColor="text1"/>
          <w:sz w:val="32"/>
          <w:szCs w:val="32"/>
        </w:rPr>
        <w:t>。</w:t>
      </w:r>
    </w:p>
    <w:p w14:paraId="64F2D5CF" w14:textId="77777777" w:rsidR="003343EB" w:rsidRPr="009D3335" w:rsidRDefault="003343EB" w:rsidP="003343EB">
      <w:pPr>
        <w:spacing w:line="360" w:lineRule="auto"/>
        <w:ind w:firstLineChars="200" w:firstLine="640"/>
        <w:jc w:val="center"/>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rPr>
        <w:t>表2 征求意见单位名单</w:t>
      </w:r>
    </w:p>
    <w:tbl>
      <w:tblPr>
        <w:tblStyle w:val="aa"/>
        <w:tblW w:w="8051" w:type="dxa"/>
        <w:jc w:val="center"/>
        <w:tblLook w:val="04A0" w:firstRow="1" w:lastRow="0" w:firstColumn="1" w:lastColumn="0" w:noHBand="0" w:noVBand="1"/>
      </w:tblPr>
      <w:tblGrid>
        <w:gridCol w:w="1400"/>
        <w:gridCol w:w="6651"/>
      </w:tblGrid>
      <w:tr w:rsidR="003343EB" w:rsidRPr="009D3335" w14:paraId="33ABC6EE" w14:textId="77777777" w:rsidTr="000B75F7">
        <w:trPr>
          <w:trHeight w:val="322"/>
          <w:jc w:val="center"/>
        </w:trPr>
        <w:tc>
          <w:tcPr>
            <w:tcW w:w="1400" w:type="dxa"/>
            <w:vAlign w:val="center"/>
          </w:tcPr>
          <w:p w14:paraId="53015B50"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序号</w:t>
            </w:r>
          </w:p>
        </w:tc>
        <w:tc>
          <w:tcPr>
            <w:tcW w:w="6651" w:type="dxa"/>
            <w:vAlign w:val="center"/>
          </w:tcPr>
          <w:p w14:paraId="7618E23A"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单位</w:t>
            </w:r>
          </w:p>
        </w:tc>
      </w:tr>
      <w:tr w:rsidR="003343EB" w:rsidRPr="009D3335" w14:paraId="1105221A" w14:textId="77777777" w:rsidTr="000B75F7">
        <w:trPr>
          <w:trHeight w:val="322"/>
          <w:jc w:val="center"/>
        </w:trPr>
        <w:tc>
          <w:tcPr>
            <w:tcW w:w="1400" w:type="dxa"/>
            <w:vAlign w:val="center"/>
          </w:tcPr>
          <w:p w14:paraId="5FFB55AD"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4812B70C"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济宁市发展和改革委员会</w:t>
            </w:r>
          </w:p>
        </w:tc>
      </w:tr>
      <w:tr w:rsidR="003343EB" w:rsidRPr="009D3335" w14:paraId="15D37C08" w14:textId="77777777" w:rsidTr="000B75F7">
        <w:trPr>
          <w:trHeight w:val="322"/>
          <w:jc w:val="center"/>
        </w:trPr>
        <w:tc>
          <w:tcPr>
            <w:tcW w:w="1400" w:type="dxa"/>
            <w:vAlign w:val="center"/>
          </w:tcPr>
          <w:p w14:paraId="0CF9F1A7"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6BB83B9A"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济宁市科学技术局</w:t>
            </w:r>
          </w:p>
        </w:tc>
      </w:tr>
      <w:tr w:rsidR="003343EB" w:rsidRPr="009D3335" w14:paraId="28C4B83B" w14:textId="77777777" w:rsidTr="000B75F7">
        <w:trPr>
          <w:trHeight w:val="322"/>
          <w:jc w:val="center"/>
        </w:trPr>
        <w:tc>
          <w:tcPr>
            <w:tcW w:w="1400" w:type="dxa"/>
            <w:vAlign w:val="center"/>
          </w:tcPr>
          <w:p w14:paraId="6D4A06C3"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4BF24819"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济宁市卫生健康委员会</w:t>
            </w:r>
          </w:p>
        </w:tc>
      </w:tr>
      <w:tr w:rsidR="003343EB" w:rsidRPr="009D3335" w14:paraId="6CAD08B0" w14:textId="77777777" w:rsidTr="000B75F7">
        <w:trPr>
          <w:trHeight w:val="322"/>
          <w:jc w:val="center"/>
        </w:trPr>
        <w:tc>
          <w:tcPr>
            <w:tcW w:w="1400" w:type="dxa"/>
            <w:vAlign w:val="center"/>
          </w:tcPr>
          <w:p w14:paraId="1DDC7E69"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2EEA46DB"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济宁市教育局</w:t>
            </w:r>
          </w:p>
        </w:tc>
      </w:tr>
      <w:tr w:rsidR="003343EB" w:rsidRPr="009D3335" w14:paraId="09016D40" w14:textId="77777777" w:rsidTr="000B75F7">
        <w:trPr>
          <w:trHeight w:val="322"/>
          <w:jc w:val="center"/>
        </w:trPr>
        <w:tc>
          <w:tcPr>
            <w:tcW w:w="1400" w:type="dxa"/>
            <w:vAlign w:val="center"/>
          </w:tcPr>
          <w:p w14:paraId="45332C91"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57418E6A"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济宁市文化和旅游局</w:t>
            </w:r>
          </w:p>
        </w:tc>
      </w:tr>
      <w:tr w:rsidR="003343EB" w:rsidRPr="009D3335" w14:paraId="36E8D822" w14:textId="77777777" w:rsidTr="000B75F7">
        <w:trPr>
          <w:trHeight w:val="322"/>
          <w:jc w:val="center"/>
        </w:trPr>
        <w:tc>
          <w:tcPr>
            <w:tcW w:w="1400" w:type="dxa"/>
            <w:vAlign w:val="center"/>
          </w:tcPr>
          <w:p w14:paraId="16C8E394"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33CF6880"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济宁市生态环境局</w:t>
            </w:r>
          </w:p>
        </w:tc>
      </w:tr>
      <w:tr w:rsidR="003343EB" w:rsidRPr="009D3335" w14:paraId="6E32DA62" w14:textId="77777777" w:rsidTr="000B75F7">
        <w:trPr>
          <w:trHeight w:val="322"/>
          <w:jc w:val="center"/>
        </w:trPr>
        <w:tc>
          <w:tcPr>
            <w:tcW w:w="1400" w:type="dxa"/>
            <w:vAlign w:val="center"/>
          </w:tcPr>
          <w:p w14:paraId="1DB85DD4"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44F460D0"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济宁市住房和城乡建设局</w:t>
            </w:r>
          </w:p>
        </w:tc>
      </w:tr>
      <w:tr w:rsidR="003343EB" w:rsidRPr="009D3335" w14:paraId="437A00AD" w14:textId="77777777" w:rsidTr="000B75F7">
        <w:trPr>
          <w:trHeight w:val="322"/>
          <w:jc w:val="center"/>
        </w:trPr>
        <w:tc>
          <w:tcPr>
            <w:tcW w:w="1400" w:type="dxa"/>
            <w:vAlign w:val="center"/>
          </w:tcPr>
          <w:p w14:paraId="2FF0E51A"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4791E7E4"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济宁市交通运输局</w:t>
            </w:r>
          </w:p>
        </w:tc>
      </w:tr>
      <w:tr w:rsidR="003343EB" w:rsidRPr="009D3335" w14:paraId="65689FF7" w14:textId="77777777" w:rsidTr="000B75F7">
        <w:trPr>
          <w:trHeight w:val="322"/>
          <w:jc w:val="center"/>
        </w:trPr>
        <w:tc>
          <w:tcPr>
            <w:tcW w:w="1400" w:type="dxa"/>
            <w:vAlign w:val="center"/>
          </w:tcPr>
          <w:p w14:paraId="3A78C770"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4687DE51"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济宁市工业和信息化局</w:t>
            </w:r>
          </w:p>
        </w:tc>
      </w:tr>
      <w:tr w:rsidR="003343EB" w:rsidRPr="009D3335" w14:paraId="40B3C315" w14:textId="77777777" w:rsidTr="000B75F7">
        <w:trPr>
          <w:trHeight w:val="322"/>
          <w:jc w:val="center"/>
        </w:trPr>
        <w:tc>
          <w:tcPr>
            <w:tcW w:w="1400" w:type="dxa"/>
            <w:vAlign w:val="center"/>
          </w:tcPr>
          <w:p w14:paraId="79CDBF10"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6527BE13" w14:textId="77777777" w:rsidR="003343EB" w:rsidRPr="009D3335" w:rsidRDefault="003343EB" w:rsidP="000B75F7">
            <w:pPr>
              <w:jc w:val="center"/>
              <w:rPr>
                <w:rFonts w:ascii="仿宋_GB2312" w:eastAsia="仿宋_GB2312"/>
                <w:szCs w:val="21"/>
                <w:lang w:val="en-US"/>
              </w:rPr>
            </w:pPr>
            <w:r w:rsidRPr="009D3335">
              <w:rPr>
                <w:rFonts w:ascii="仿宋_GB2312" w:eastAsia="仿宋_GB2312" w:hint="eastAsia"/>
                <w:szCs w:val="21"/>
              </w:rPr>
              <w:t>任城区机关事务服务中心</w:t>
            </w:r>
          </w:p>
        </w:tc>
      </w:tr>
      <w:tr w:rsidR="003343EB" w:rsidRPr="009D3335" w14:paraId="75C1834A" w14:textId="77777777" w:rsidTr="000B75F7">
        <w:trPr>
          <w:trHeight w:val="322"/>
          <w:jc w:val="center"/>
        </w:trPr>
        <w:tc>
          <w:tcPr>
            <w:tcW w:w="1400" w:type="dxa"/>
            <w:vAlign w:val="center"/>
          </w:tcPr>
          <w:p w14:paraId="4B4FD0D9"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500BF4F7" w14:textId="77777777" w:rsidR="003343EB" w:rsidRPr="009D3335" w:rsidRDefault="003343EB" w:rsidP="000B75F7">
            <w:pPr>
              <w:jc w:val="center"/>
              <w:rPr>
                <w:rFonts w:ascii="仿宋_GB2312" w:eastAsia="仿宋_GB2312"/>
                <w:szCs w:val="21"/>
              </w:rPr>
            </w:pPr>
            <w:proofErr w:type="gramStart"/>
            <w:r w:rsidRPr="009D3335">
              <w:rPr>
                <w:rFonts w:ascii="仿宋_GB2312" w:eastAsia="仿宋_GB2312" w:hint="eastAsia"/>
                <w:szCs w:val="21"/>
              </w:rPr>
              <w:t>兖州区</w:t>
            </w:r>
            <w:proofErr w:type="gramEnd"/>
            <w:r w:rsidRPr="009D3335">
              <w:rPr>
                <w:rFonts w:ascii="仿宋_GB2312" w:eastAsia="仿宋_GB2312" w:hint="eastAsia"/>
                <w:szCs w:val="21"/>
              </w:rPr>
              <w:t>机关事务服务中心</w:t>
            </w:r>
          </w:p>
        </w:tc>
      </w:tr>
      <w:tr w:rsidR="003343EB" w:rsidRPr="009D3335" w14:paraId="3F62E7FD" w14:textId="77777777" w:rsidTr="000B75F7">
        <w:trPr>
          <w:trHeight w:val="322"/>
          <w:jc w:val="center"/>
        </w:trPr>
        <w:tc>
          <w:tcPr>
            <w:tcW w:w="1400" w:type="dxa"/>
            <w:vAlign w:val="center"/>
          </w:tcPr>
          <w:p w14:paraId="1BD6ACBD"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15AD9612" w14:textId="77777777" w:rsidR="003343EB" w:rsidRPr="009D3335" w:rsidRDefault="003343EB" w:rsidP="000B75F7">
            <w:pPr>
              <w:jc w:val="center"/>
              <w:rPr>
                <w:rFonts w:ascii="仿宋_GB2312" w:eastAsia="仿宋_GB2312" w:hAnsi="仿宋"/>
                <w:szCs w:val="21"/>
              </w:rPr>
            </w:pPr>
            <w:r w:rsidRPr="009D3335">
              <w:rPr>
                <w:rFonts w:ascii="仿宋_GB2312" w:eastAsia="仿宋_GB2312" w:hint="eastAsia"/>
                <w:szCs w:val="21"/>
              </w:rPr>
              <w:t>微山县机关事务服务中心</w:t>
            </w:r>
          </w:p>
        </w:tc>
      </w:tr>
      <w:tr w:rsidR="003343EB" w:rsidRPr="009D3335" w14:paraId="23576A6D" w14:textId="77777777" w:rsidTr="000B75F7">
        <w:trPr>
          <w:trHeight w:val="322"/>
          <w:jc w:val="center"/>
        </w:trPr>
        <w:tc>
          <w:tcPr>
            <w:tcW w:w="1400" w:type="dxa"/>
            <w:vAlign w:val="center"/>
          </w:tcPr>
          <w:p w14:paraId="506A9845"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24607439"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鱼台县机关事务服务中心</w:t>
            </w:r>
          </w:p>
        </w:tc>
      </w:tr>
      <w:tr w:rsidR="003343EB" w:rsidRPr="009D3335" w14:paraId="571E54E5" w14:textId="77777777" w:rsidTr="000B75F7">
        <w:trPr>
          <w:trHeight w:val="322"/>
          <w:jc w:val="center"/>
        </w:trPr>
        <w:tc>
          <w:tcPr>
            <w:tcW w:w="1400" w:type="dxa"/>
            <w:vAlign w:val="center"/>
          </w:tcPr>
          <w:p w14:paraId="6B9AA885"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273FD6C0"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金乡县机关事务服务中心</w:t>
            </w:r>
          </w:p>
        </w:tc>
      </w:tr>
      <w:tr w:rsidR="003343EB" w:rsidRPr="009D3335" w14:paraId="7BC3B006" w14:textId="77777777" w:rsidTr="000B75F7">
        <w:trPr>
          <w:trHeight w:val="322"/>
          <w:jc w:val="center"/>
        </w:trPr>
        <w:tc>
          <w:tcPr>
            <w:tcW w:w="1400" w:type="dxa"/>
            <w:vAlign w:val="center"/>
          </w:tcPr>
          <w:p w14:paraId="41ABCA88"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7685881D"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嘉祥县机关事务服务中心</w:t>
            </w:r>
          </w:p>
        </w:tc>
      </w:tr>
      <w:tr w:rsidR="003343EB" w:rsidRPr="009D3335" w14:paraId="07E3A9F3" w14:textId="77777777" w:rsidTr="000B75F7">
        <w:trPr>
          <w:trHeight w:val="311"/>
          <w:jc w:val="center"/>
        </w:trPr>
        <w:tc>
          <w:tcPr>
            <w:tcW w:w="1400" w:type="dxa"/>
            <w:vAlign w:val="center"/>
          </w:tcPr>
          <w:p w14:paraId="1D44E12D"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767F2CB9"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汶上县机关事务服务中心</w:t>
            </w:r>
          </w:p>
        </w:tc>
      </w:tr>
      <w:tr w:rsidR="003343EB" w:rsidRPr="009D3335" w14:paraId="38D5B369" w14:textId="77777777" w:rsidTr="000B75F7">
        <w:trPr>
          <w:trHeight w:val="322"/>
          <w:jc w:val="center"/>
        </w:trPr>
        <w:tc>
          <w:tcPr>
            <w:tcW w:w="1400" w:type="dxa"/>
            <w:vAlign w:val="center"/>
          </w:tcPr>
          <w:p w14:paraId="43FB82C1"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22D3F7CA"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泗水县机关事务服务中心</w:t>
            </w:r>
          </w:p>
        </w:tc>
      </w:tr>
      <w:tr w:rsidR="003343EB" w:rsidRPr="009D3335" w14:paraId="6167BDC1" w14:textId="77777777" w:rsidTr="000B75F7">
        <w:trPr>
          <w:trHeight w:val="322"/>
          <w:jc w:val="center"/>
        </w:trPr>
        <w:tc>
          <w:tcPr>
            <w:tcW w:w="1400" w:type="dxa"/>
            <w:vAlign w:val="center"/>
          </w:tcPr>
          <w:p w14:paraId="7950915E"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22E5B544"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梁山县机关事务服务中心</w:t>
            </w:r>
          </w:p>
        </w:tc>
      </w:tr>
      <w:tr w:rsidR="003343EB" w:rsidRPr="009D3335" w14:paraId="3CF02802" w14:textId="77777777" w:rsidTr="000B75F7">
        <w:trPr>
          <w:trHeight w:val="322"/>
          <w:jc w:val="center"/>
        </w:trPr>
        <w:tc>
          <w:tcPr>
            <w:tcW w:w="1400" w:type="dxa"/>
            <w:vAlign w:val="center"/>
          </w:tcPr>
          <w:p w14:paraId="63E77CF6"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42B1E021" w14:textId="77777777" w:rsidR="003343EB" w:rsidRPr="009D3335" w:rsidRDefault="003343EB" w:rsidP="000B75F7">
            <w:pPr>
              <w:jc w:val="center"/>
              <w:rPr>
                <w:rFonts w:ascii="仿宋_GB2312" w:eastAsia="仿宋_GB2312"/>
                <w:szCs w:val="21"/>
              </w:rPr>
            </w:pPr>
            <w:r w:rsidRPr="009D3335">
              <w:rPr>
                <w:rFonts w:ascii="仿宋_GB2312" w:eastAsia="仿宋_GB2312" w:hint="eastAsia"/>
                <w:szCs w:val="21"/>
              </w:rPr>
              <w:t>曲阜市机关事务服务中心</w:t>
            </w:r>
          </w:p>
        </w:tc>
      </w:tr>
      <w:tr w:rsidR="003343EB" w:rsidRPr="009D3335" w14:paraId="10A3BC67" w14:textId="77777777" w:rsidTr="000B75F7">
        <w:trPr>
          <w:trHeight w:val="322"/>
          <w:jc w:val="center"/>
        </w:trPr>
        <w:tc>
          <w:tcPr>
            <w:tcW w:w="1400" w:type="dxa"/>
            <w:vAlign w:val="center"/>
          </w:tcPr>
          <w:p w14:paraId="643B9C48"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5DE761E7" w14:textId="77777777" w:rsidR="003343EB" w:rsidRPr="009D3335" w:rsidRDefault="003343EB" w:rsidP="000B75F7">
            <w:pPr>
              <w:jc w:val="center"/>
              <w:rPr>
                <w:rFonts w:ascii="仿宋_GB2312" w:eastAsia="仿宋_GB2312"/>
                <w:szCs w:val="21"/>
              </w:rPr>
            </w:pPr>
            <w:proofErr w:type="gramStart"/>
            <w:r w:rsidRPr="009D3335">
              <w:rPr>
                <w:rFonts w:ascii="仿宋_GB2312" w:eastAsia="仿宋_GB2312" w:hint="eastAsia"/>
                <w:szCs w:val="21"/>
              </w:rPr>
              <w:t>邹</w:t>
            </w:r>
            <w:proofErr w:type="gramEnd"/>
            <w:r w:rsidRPr="009D3335">
              <w:rPr>
                <w:rFonts w:ascii="仿宋_GB2312" w:eastAsia="仿宋_GB2312" w:hint="eastAsia"/>
                <w:szCs w:val="21"/>
              </w:rPr>
              <w:t>城市人民医院</w:t>
            </w:r>
          </w:p>
        </w:tc>
      </w:tr>
      <w:tr w:rsidR="003343EB" w:rsidRPr="009D3335" w14:paraId="72E54825" w14:textId="77777777" w:rsidTr="000B75F7">
        <w:trPr>
          <w:trHeight w:val="322"/>
          <w:jc w:val="center"/>
        </w:trPr>
        <w:tc>
          <w:tcPr>
            <w:tcW w:w="1400" w:type="dxa"/>
            <w:vAlign w:val="center"/>
          </w:tcPr>
          <w:p w14:paraId="747F7AF4" w14:textId="77777777" w:rsidR="003343EB" w:rsidRPr="009D3335" w:rsidRDefault="003343EB" w:rsidP="000B75F7">
            <w:pPr>
              <w:pStyle w:val="ab"/>
              <w:numPr>
                <w:ilvl w:val="0"/>
                <w:numId w:val="3"/>
              </w:numPr>
              <w:autoSpaceDE/>
              <w:autoSpaceDN/>
              <w:jc w:val="center"/>
              <w:rPr>
                <w:rFonts w:ascii="仿宋_GB2312" w:eastAsia="仿宋_GB2312"/>
                <w:szCs w:val="21"/>
              </w:rPr>
            </w:pPr>
          </w:p>
        </w:tc>
        <w:tc>
          <w:tcPr>
            <w:tcW w:w="6651" w:type="dxa"/>
            <w:vAlign w:val="center"/>
          </w:tcPr>
          <w:p w14:paraId="599CE40A" w14:textId="77777777" w:rsidR="003343EB" w:rsidRPr="009D3335" w:rsidRDefault="003343EB" w:rsidP="000B75F7">
            <w:pPr>
              <w:jc w:val="center"/>
              <w:rPr>
                <w:rFonts w:ascii="仿宋_GB2312" w:eastAsia="仿宋_GB2312"/>
                <w:szCs w:val="21"/>
              </w:rPr>
            </w:pPr>
            <w:proofErr w:type="gramStart"/>
            <w:r w:rsidRPr="009D3335">
              <w:rPr>
                <w:rFonts w:ascii="仿宋_GB2312" w:eastAsia="仿宋_GB2312" w:hint="eastAsia"/>
                <w:szCs w:val="21"/>
              </w:rPr>
              <w:t>邹</w:t>
            </w:r>
            <w:proofErr w:type="gramEnd"/>
            <w:r w:rsidRPr="009D3335">
              <w:rPr>
                <w:rFonts w:ascii="仿宋_GB2312" w:eastAsia="仿宋_GB2312" w:hint="eastAsia"/>
                <w:szCs w:val="21"/>
              </w:rPr>
              <w:t>城市第一中学</w:t>
            </w:r>
          </w:p>
        </w:tc>
      </w:tr>
    </w:tbl>
    <w:p w14:paraId="727161AC" w14:textId="3AFAFF10" w:rsidR="005524D5" w:rsidRPr="009D3335" w:rsidRDefault="00847A41">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lang w:val="en-US"/>
        </w:rPr>
        <w:t>5.</w:t>
      </w:r>
      <w:r w:rsidR="009D3335" w:rsidRPr="009D3335">
        <w:rPr>
          <w:rFonts w:ascii="仿宋_GB2312" w:eastAsia="仿宋_GB2312" w:hAnsi="仿宋" w:cs="仿宋" w:hint="eastAsia"/>
          <w:color w:val="000000" w:themeColor="text1"/>
          <w:sz w:val="32"/>
          <w:szCs w:val="32"/>
        </w:rPr>
        <w:t>审查</w:t>
      </w:r>
      <w:r w:rsidRPr="009D3335">
        <w:rPr>
          <w:rFonts w:ascii="仿宋_GB2312" w:eastAsia="仿宋_GB2312" w:hAnsi="仿宋" w:cs="仿宋" w:hint="eastAsia"/>
          <w:color w:val="000000" w:themeColor="text1"/>
          <w:sz w:val="32"/>
          <w:szCs w:val="32"/>
        </w:rPr>
        <w:t>会</w:t>
      </w:r>
    </w:p>
    <w:p w14:paraId="4A17CFFE" w14:textId="114C8045" w:rsidR="009D3335" w:rsidRDefault="009D3335" w:rsidP="009D3335">
      <w:pPr>
        <w:spacing w:line="360" w:lineRule="auto"/>
        <w:ind w:firstLineChars="200" w:firstLine="640"/>
        <w:jc w:val="both"/>
        <w:rPr>
          <w:rFonts w:ascii="仿宋_GB2312" w:eastAsia="仿宋_GB2312" w:hAnsi="仿宋" w:cs="仿宋"/>
          <w:color w:val="000000" w:themeColor="text1"/>
          <w:sz w:val="32"/>
          <w:szCs w:val="32"/>
        </w:rPr>
      </w:pPr>
      <w:r w:rsidRPr="009D3335">
        <w:rPr>
          <w:rFonts w:ascii="仿宋_GB2312" w:eastAsia="仿宋_GB2312" w:hAnsi="仿宋" w:cs="仿宋" w:hint="eastAsia"/>
          <w:color w:val="000000" w:themeColor="text1"/>
          <w:sz w:val="32"/>
          <w:szCs w:val="32"/>
        </w:rPr>
        <w:t>2021年 11月26 日，济宁市市场监督管理局在济宁组织召开了济宁市地方标准审查会。来自山东省机关事务管理局、山东省农业机械科学研究院、济宁市能源局、济宁市住房和城乡建设局、济宁市大数据中心共7名专家组成了审查委员会，对济宁市地方标准《公共机构节能监测服务平台建设指南》进行审查。与会专家一致通过该标准的审查，建议将标准名称修改为《公共机构节能监管平台建设指南》，同时提出了对标准的修改意见。会议要求起草单位根据专家提出的意见和建议尽快修改完善，形成报批稿后上报济宁市市场监督管理局。</w:t>
      </w:r>
    </w:p>
    <w:p w14:paraId="6D0B6DFC" w14:textId="77777777" w:rsidR="00C85D26" w:rsidRDefault="00C85D26" w:rsidP="00C85D26">
      <w:pPr>
        <w:spacing w:line="360" w:lineRule="auto"/>
        <w:jc w:val="both"/>
        <w:rPr>
          <w:rFonts w:ascii="黑体" w:eastAsia="黑体" w:hAnsi="黑体" w:cs="黑体"/>
          <w:color w:val="000000" w:themeColor="text1"/>
          <w:sz w:val="32"/>
          <w:szCs w:val="32"/>
        </w:rPr>
      </w:pPr>
      <w:r w:rsidRPr="00F33609">
        <w:rPr>
          <w:rFonts w:ascii="黑体" w:eastAsia="黑体" w:hAnsi="黑体" w:cs="黑体" w:hint="eastAsia"/>
          <w:color w:val="000000" w:themeColor="text1"/>
          <w:sz w:val="32"/>
          <w:szCs w:val="32"/>
        </w:rPr>
        <w:t>二、地方标准制定目的和意义</w:t>
      </w:r>
    </w:p>
    <w:p w14:paraId="42A07908" w14:textId="77777777" w:rsidR="00C85D26" w:rsidRPr="00C85D26" w:rsidRDefault="00C85D26" w:rsidP="00C85D26">
      <w:pPr>
        <w:spacing w:line="360" w:lineRule="auto"/>
        <w:ind w:firstLineChars="200" w:firstLine="640"/>
        <w:jc w:val="both"/>
        <w:rPr>
          <w:rFonts w:ascii="仿宋_GB2312" w:eastAsia="仿宋_GB2312" w:hAnsi="仿宋" w:cs="仿宋"/>
          <w:color w:val="000000" w:themeColor="text1"/>
          <w:sz w:val="32"/>
          <w:szCs w:val="32"/>
        </w:rPr>
      </w:pPr>
      <w:r w:rsidRPr="00C85D26">
        <w:rPr>
          <w:rFonts w:ascii="仿宋_GB2312" w:eastAsia="仿宋_GB2312" w:hAnsi="仿宋" w:cs="仿宋" w:hint="eastAsia"/>
          <w:color w:val="000000" w:themeColor="text1"/>
          <w:sz w:val="32"/>
          <w:szCs w:val="32"/>
        </w:rPr>
        <w:t>节能监测是政府推动能源合理利用的一项重要手段。节能监</w:t>
      </w:r>
      <w:r w:rsidRPr="00C85D26">
        <w:rPr>
          <w:rFonts w:ascii="仿宋_GB2312" w:eastAsia="仿宋_GB2312" w:hAnsi="仿宋" w:cs="仿宋" w:hint="eastAsia"/>
          <w:color w:val="000000" w:themeColor="text1"/>
          <w:sz w:val="32"/>
          <w:szCs w:val="32"/>
        </w:rPr>
        <w:lastRenderedPageBreak/>
        <w:t>测通过技术手段，能够对用能单位的能源利用状况进行定量分析，依据国家有关能源法规和技术标准对用能单位的能源利用状况</w:t>
      </w:r>
      <w:proofErr w:type="gramStart"/>
      <w:r w:rsidRPr="00C85D26">
        <w:rPr>
          <w:rFonts w:ascii="仿宋_GB2312" w:eastAsia="仿宋_GB2312" w:hAnsi="仿宋" w:cs="仿宋" w:hint="eastAsia"/>
          <w:color w:val="000000" w:themeColor="text1"/>
          <w:sz w:val="32"/>
          <w:szCs w:val="32"/>
        </w:rPr>
        <w:t>作出</w:t>
      </w:r>
      <w:proofErr w:type="gramEnd"/>
      <w:r w:rsidRPr="00C85D26">
        <w:rPr>
          <w:rFonts w:ascii="仿宋_GB2312" w:eastAsia="仿宋_GB2312" w:hAnsi="仿宋" w:cs="仿宋" w:hint="eastAsia"/>
          <w:color w:val="000000" w:themeColor="text1"/>
          <w:sz w:val="32"/>
          <w:szCs w:val="32"/>
        </w:rPr>
        <w:t>评价。对浪费能源的行为提出处理意见，加强了政府对用能单位合理利用能源的监督。节能监测还体现政府的服务，这种服务通过对用能单位的能源利用状况的定量分析，能为用能单位提出节能潜力和措施，为用能单位改进能源管理和开展节能技术改造提供科学依据。节能监测中，节能监测机构对监测结果的评价结论中，不仅仅是合格或不合格的结论，还必须对浪费能源的原因和技改提出分析意见。节能监测促进了公共机构自身的节能自觉性的提高，促进了节能技术改造。</w:t>
      </w:r>
    </w:p>
    <w:p w14:paraId="3EE1872C" w14:textId="302310DC" w:rsidR="00C85D26" w:rsidRDefault="00C85D26" w:rsidP="00C85D26">
      <w:pPr>
        <w:spacing w:line="360" w:lineRule="auto"/>
        <w:ind w:firstLineChars="200" w:firstLine="640"/>
        <w:jc w:val="both"/>
        <w:rPr>
          <w:rFonts w:ascii="仿宋_GB2312" w:eastAsia="仿宋_GB2312" w:hAnsi="仿宋" w:cs="仿宋"/>
          <w:color w:val="000000" w:themeColor="text1"/>
          <w:sz w:val="32"/>
          <w:szCs w:val="32"/>
        </w:rPr>
      </w:pPr>
      <w:r w:rsidRPr="00C85D26">
        <w:rPr>
          <w:rFonts w:ascii="仿宋_GB2312" w:eastAsia="仿宋_GB2312" w:hAnsi="仿宋" w:cs="仿宋" w:hint="eastAsia"/>
          <w:color w:val="000000" w:themeColor="text1"/>
          <w:sz w:val="32"/>
          <w:szCs w:val="32"/>
        </w:rPr>
        <w:t>传统的节能监管方式、方法和手段已难以适应形势发展需要，存在能耗数据采集不及时、能耗信息发布滞后、能耗预警调控功能缺乏等问题。因此，利用信息化手段构建节能在线监测系统、实现多种能源产品全周期的能耗在线监测，实时、准确地把握能耗信息，不仅是用能公共机构实现精细化节能管理、促进节能降耗的必然要求，也是各级节能主管部门把握能源消费趋势、加强能耗预测预警、科学制定产业政策的前提和基础，更是推动绿色发展、构建资源节约型和环境友好型社会体系的内在要求。</w:t>
      </w:r>
    </w:p>
    <w:p w14:paraId="658B8EC1" w14:textId="77777777" w:rsidR="00C85D26" w:rsidRPr="00F33609" w:rsidRDefault="00C85D26" w:rsidP="00C85D26">
      <w:pPr>
        <w:spacing w:line="360" w:lineRule="auto"/>
        <w:jc w:val="both"/>
        <w:rPr>
          <w:rFonts w:ascii="黑体" w:eastAsia="黑体" w:hAnsi="黑体" w:cs="仿宋"/>
          <w:color w:val="000000" w:themeColor="text1"/>
          <w:sz w:val="32"/>
          <w:szCs w:val="32"/>
        </w:rPr>
      </w:pPr>
      <w:r w:rsidRPr="00F33609">
        <w:rPr>
          <w:rFonts w:ascii="黑体" w:eastAsia="黑体" w:hAnsi="黑体" w:cs="FZFSK--GBK1-0" w:hint="eastAsia"/>
          <w:sz w:val="32"/>
          <w:szCs w:val="32"/>
          <w:lang w:val="en-US" w:bidi="ar-SA"/>
        </w:rPr>
        <w:t>三、地方标准编制原则、主要技术内容和确定依据</w:t>
      </w:r>
    </w:p>
    <w:p w14:paraId="2A7B9110" w14:textId="77777777" w:rsidR="005524D5" w:rsidRPr="00AE39B3" w:rsidRDefault="00847A41">
      <w:pPr>
        <w:pStyle w:val="ab"/>
        <w:numPr>
          <w:ilvl w:val="0"/>
          <w:numId w:val="2"/>
        </w:numPr>
        <w:tabs>
          <w:tab w:val="left" w:pos="513"/>
        </w:tabs>
        <w:adjustRightInd w:val="0"/>
        <w:spacing w:before="22" w:line="360" w:lineRule="auto"/>
        <w:jc w:val="both"/>
        <w:rPr>
          <w:rFonts w:ascii="楷体" w:eastAsia="楷体" w:hAnsi="楷体" w:cs="楷体"/>
          <w:color w:val="000000" w:themeColor="text1"/>
          <w:sz w:val="32"/>
          <w:szCs w:val="32"/>
        </w:rPr>
      </w:pPr>
      <w:r w:rsidRPr="00AE39B3">
        <w:rPr>
          <w:rFonts w:ascii="楷体" w:eastAsia="楷体" w:hAnsi="楷体" w:cs="楷体" w:hint="eastAsia"/>
          <w:color w:val="000000" w:themeColor="text1"/>
          <w:sz w:val="32"/>
          <w:szCs w:val="32"/>
        </w:rPr>
        <w:t>编制原则</w:t>
      </w:r>
    </w:p>
    <w:p w14:paraId="6178D08D" w14:textId="3C5F5D52" w:rsidR="005524D5" w:rsidRPr="0026559C" w:rsidRDefault="00847A41">
      <w:pPr>
        <w:tabs>
          <w:tab w:val="left" w:pos="513"/>
        </w:tabs>
        <w:adjustRightInd w:val="0"/>
        <w:spacing w:before="22" w:line="360" w:lineRule="auto"/>
        <w:ind w:firstLineChars="200" w:firstLine="640"/>
        <w:jc w:val="both"/>
        <w:rPr>
          <w:rFonts w:ascii="仿宋_GB2312" w:eastAsia="仿宋_GB2312" w:hAnsi="楷体" w:cs="楷体"/>
          <w:color w:val="000000" w:themeColor="text1"/>
          <w:sz w:val="32"/>
          <w:szCs w:val="32"/>
        </w:rPr>
      </w:pPr>
      <w:r w:rsidRPr="0026559C">
        <w:rPr>
          <w:rFonts w:ascii="仿宋_GB2312" w:eastAsia="仿宋_GB2312" w:hAnsi="楷体" w:cs="楷体" w:hint="eastAsia"/>
          <w:color w:val="000000" w:themeColor="text1"/>
          <w:sz w:val="32"/>
          <w:szCs w:val="32"/>
        </w:rPr>
        <w:lastRenderedPageBreak/>
        <w:t>系统</w:t>
      </w:r>
      <w:r w:rsidR="00C25B25" w:rsidRPr="0026559C">
        <w:rPr>
          <w:rFonts w:ascii="仿宋_GB2312" w:eastAsia="仿宋_GB2312" w:hAnsi="楷体" w:cs="楷体" w:hint="eastAsia"/>
          <w:color w:val="000000" w:themeColor="text1"/>
          <w:sz w:val="32"/>
          <w:szCs w:val="32"/>
        </w:rPr>
        <w:t>性</w:t>
      </w:r>
      <w:r w:rsidRPr="0026559C">
        <w:rPr>
          <w:rFonts w:ascii="仿宋_GB2312" w:eastAsia="仿宋_GB2312" w:hAnsi="楷体" w:cs="楷体" w:hint="eastAsia"/>
          <w:color w:val="000000" w:themeColor="text1"/>
          <w:sz w:val="32"/>
          <w:szCs w:val="32"/>
        </w:rPr>
        <w:t>原则，统筹</w:t>
      </w:r>
      <w:r w:rsidR="00C25B25" w:rsidRPr="0026559C">
        <w:rPr>
          <w:rFonts w:ascii="仿宋_GB2312" w:eastAsia="仿宋_GB2312" w:hAnsi="楷体" w:cs="楷体" w:hint="eastAsia"/>
          <w:color w:val="000000" w:themeColor="text1"/>
          <w:sz w:val="32"/>
          <w:szCs w:val="32"/>
        </w:rPr>
        <w:t>设计节能</w:t>
      </w:r>
      <w:r w:rsidR="009D3335">
        <w:rPr>
          <w:rFonts w:ascii="仿宋_GB2312" w:eastAsia="仿宋_GB2312" w:hAnsi="楷体" w:cs="楷体" w:hint="eastAsia"/>
          <w:color w:val="000000" w:themeColor="text1"/>
          <w:sz w:val="32"/>
          <w:szCs w:val="32"/>
        </w:rPr>
        <w:t>监管</w:t>
      </w:r>
      <w:r w:rsidR="00C25B25" w:rsidRPr="0026559C">
        <w:rPr>
          <w:rFonts w:ascii="仿宋_GB2312" w:eastAsia="仿宋_GB2312" w:hAnsi="楷体" w:cs="楷体" w:hint="eastAsia"/>
          <w:color w:val="000000" w:themeColor="text1"/>
          <w:sz w:val="32"/>
          <w:szCs w:val="32"/>
        </w:rPr>
        <w:t>平台的</w:t>
      </w:r>
      <w:r w:rsidR="003F7667" w:rsidRPr="0026559C">
        <w:rPr>
          <w:rFonts w:ascii="仿宋_GB2312" w:eastAsia="仿宋_GB2312" w:hAnsi="楷体" w:cs="楷体" w:hint="eastAsia"/>
          <w:color w:val="000000" w:themeColor="text1"/>
          <w:sz w:val="32"/>
          <w:szCs w:val="32"/>
        </w:rPr>
        <w:t>基本</w:t>
      </w:r>
      <w:r w:rsidR="00C25B25" w:rsidRPr="0026559C">
        <w:rPr>
          <w:rFonts w:ascii="仿宋_GB2312" w:eastAsia="仿宋_GB2312" w:hAnsi="楷体" w:cs="楷体" w:hint="eastAsia"/>
          <w:color w:val="000000" w:themeColor="text1"/>
          <w:sz w:val="32"/>
          <w:szCs w:val="32"/>
        </w:rPr>
        <w:t>构成和功能</w:t>
      </w:r>
      <w:r w:rsidR="003F7667" w:rsidRPr="0026559C">
        <w:rPr>
          <w:rFonts w:ascii="仿宋_GB2312" w:eastAsia="仿宋_GB2312" w:hAnsi="楷体" w:cs="楷体" w:hint="eastAsia"/>
          <w:color w:val="000000" w:themeColor="text1"/>
          <w:sz w:val="32"/>
          <w:szCs w:val="32"/>
        </w:rPr>
        <w:t>要求</w:t>
      </w:r>
      <w:r w:rsidRPr="0026559C">
        <w:rPr>
          <w:rFonts w:ascii="仿宋_GB2312" w:eastAsia="仿宋_GB2312" w:hAnsi="楷体" w:cs="楷体" w:hint="eastAsia"/>
          <w:color w:val="000000" w:themeColor="text1"/>
          <w:sz w:val="32"/>
          <w:szCs w:val="32"/>
        </w:rPr>
        <w:t>，</w:t>
      </w:r>
      <w:r w:rsidR="003F7667" w:rsidRPr="0026559C">
        <w:rPr>
          <w:rFonts w:ascii="仿宋_GB2312" w:eastAsia="仿宋_GB2312" w:hAnsi="楷体" w:cs="楷体" w:hint="eastAsia"/>
          <w:color w:val="000000" w:themeColor="text1"/>
          <w:sz w:val="32"/>
          <w:szCs w:val="32"/>
        </w:rPr>
        <w:t>建立协调统一的运行机制</w:t>
      </w:r>
      <w:r w:rsidRPr="0026559C">
        <w:rPr>
          <w:rFonts w:ascii="仿宋_GB2312" w:eastAsia="仿宋_GB2312" w:hAnsi="楷体" w:cs="楷体" w:hint="eastAsia"/>
          <w:color w:val="000000" w:themeColor="text1"/>
          <w:sz w:val="32"/>
          <w:szCs w:val="32"/>
        </w:rPr>
        <w:t>。</w:t>
      </w:r>
    </w:p>
    <w:p w14:paraId="6EF189FE" w14:textId="23F8A81F" w:rsidR="005524D5" w:rsidRPr="0026559C" w:rsidRDefault="00847A41">
      <w:pPr>
        <w:tabs>
          <w:tab w:val="left" w:pos="513"/>
        </w:tabs>
        <w:adjustRightInd w:val="0"/>
        <w:spacing w:before="22" w:line="360" w:lineRule="auto"/>
        <w:ind w:firstLineChars="200" w:firstLine="640"/>
        <w:jc w:val="both"/>
        <w:rPr>
          <w:rFonts w:ascii="仿宋_GB2312" w:eastAsia="仿宋_GB2312" w:hAnsi="楷体" w:cs="楷体"/>
          <w:color w:val="000000" w:themeColor="text1"/>
          <w:sz w:val="32"/>
          <w:szCs w:val="32"/>
        </w:rPr>
      </w:pPr>
      <w:r w:rsidRPr="0026559C">
        <w:rPr>
          <w:rFonts w:ascii="仿宋_GB2312" w:eastAsia="仿宋_GB2312" w:hAnsi="楷体" w:cs="楷体" w:hint="eastAsia"/>
          <w:color w:val="000000" w:themeColor="text1"/>
          <w:sz w:val="32"/>
          <w:szCs w:val="32"/>
        </w:rPr>
        <w:t>创新</w:t>
      </w:r>
      <w:r w:rsidR="00C25B25" w:rsidRPr="0026559C">
        <w:rPr>
          <w:rFonts w:ascii="仿宋_GB2312" w:eastAsia="仿宋_GB2312" w:hAnsi="楷体" w:cs="楷体" w:hint="eastAsia"/>
          <w:color w:val="000000" w:themeColor="text1"/>
          <w:sz w:val="32"/>
          <w:szCs w:val="32"/>
        </w:rPr>
        <w:t>性</w:t>
      </w:r>
      <w:r w:rsidRPr="0026559C">
        <w:rPr>
          <w:rFonts w:ascii="仿宋_GB2312" w:eastAsia="仿宋_GB2312" w:hAnsi="楷体" w:cs="楷体" w:hint="eastAsia"/>
          <w:color w:val="000000" w:themeColor="text1"/>
          <w:sz w:val="32"/>
          <w:szCs w:val="32"/>
        </w:rPr>
        <w:t>原则，</w:t>
      </w:r>
      <w:r w:rsidR="00386E43" w:rsidRPr="0026559C">
        <w:rPr>
          <w:rFonts w:ascii="仿宋_GB2312" w:eastAsia="仿宋_GB2312" w:hAnsi="楷体" w:cs="楷体" w:hint="eastAsia"/>
          <w:color w:val="000000" w:themeColor="text1"/>
          <w:sz w:val="32"/>
          <w:szCs w:val="32"/>
        </w:rPr>
        <w:t>将能耗数据统计和分析相结合</w:t>
      </w:r>
      <w:r w:rsidRPr="0026559C">
        <w:rPr>
          <w:rFonts w:ascii="仿宋_GB2312" w:eastAsia="仿宋_GB2312" w:hAnsi="楷体" w:cs="楷体" w:hint="eastAsia"/>
          <w:color w:val="000000" w:themeColor="text1"/>
          <w:sz w:val="32"/>
          <w:szCs w:val="32"/>
        </w:rPr>
        <w:t>，通过</w:t>
      </w:r>
      <w:r w:rsidR="003F7667" w:rsidRPr="0026559C">
        <w:rPr>
          <w:rFonts w:ascii="仿宋_GB2312" w:eastAsia="仿宋_GB2312" w:hAnsi="楷体" w:cs="楷体" w:hint="eastAsia"/>
          <w:color w:val="000000" w:themeColor="text1"/>
          <w:sz w:val="32"/>
          <w:szCs w:val="32"/>
        </w:rPr>
        <w:t>创新设计</w:t>
      </w:r>
      <w:r w:rsidR="00386E43" w:rsidRPr="0026559C">
        <w:rPr>
          <w:rFonts w:ascii="仿宋_GB2312" w:eastAsia="仿宋_GB2312" w:hAnsi="楷体" w:cs="楷体" w:hint="eastAsia"/>
          <w:color w:val="000000" w:themeColor="text1"/>
          <w:sz w:val="32"/>
          <w:szCs w:val="32"/>
        </w:rPr>
        <w:t>各项</w:t>
      </w:r>
      <w:r w:rsidR="004A4F51" w:rsidRPr="0026559C">
        <w:rPr>
          <w:rFonts w:ascii="仿宋_GB2312" w:eastAsia="仿宋_GB2312" w:hAnsi="楷体" w:cs="楷体" w:hint="eastAsia"/>
          <w:color w:val="000000" w:themeColor="text1"/>
          <w:sz w:val="32"/>
          <w:szCs w:val="32"/>
        </w:rPr>
        <w:t>系统的</w:t>
      </w:r>
      <w:r w:rsidR="00386E43" w:rsidRPr="0026559C">
        <w:rPr>
          <w:rFonts w:ascii="仿宋_GB2312" w:eastAsia="仿宋_GB2312" w:hAnsi="楷体" w:cs="楷体" w:hint="eastAsia"/>
          <w:color w:val="000000" w:themeColor="text1"/>
          <w:sz w:val="32"/>
          <w:szCs w:val="32"/>
        </w:rPr>
        <w:t>功能，实现用能管理，达到</w:t>
      </w:r>
      <w:r w:rsidRPr="0026559C">
        <w:rPr>
          <w:rFonts w:ascii="仿宋_GB2312" w:eastAsia="仿宋_GB2312" w:hAnsi="楷体" w:cs="楷体" w:hint="eastAsia"/>
          <w:color w:val="000000" w:themeColor="text1"/>
          <w:sz w:val="32"/>
          <w:szCs w:val="32"/>
        </w:rPr>
        <w:t>提升效能</w:t>
      </w:r>
      <w:r w:rsidR="00386E43" w:rsidRPr="0026559C">
        <w:rPr>
          <w:rFonts w:ascii="仿宋_GB2312" w:eastAsia="仿宋_GB2312" w:hAnsi="楷体" w:cs="楷体" w:hint="eastAsia"/>
          <w:color w:val="000000" w:themeColor="text1"/>
          <w:sz w:val="32"/>
          <w:szCs w:val="32"/>
        </w:rPr>
        <w:t>的效果</w:t>
      </w:r>
      <w:r w:rsidRPr="0026559C">
        <w:rPr>
          <w:rFonts w:ascii="仿宋_GB2312" w:eastAsia="仿宋_GB2312" w:hAnsi="楷体" w:cs="楷体" w:hint="eastAsia"/>
          <w:color w:val="000000" w:themeColor="text1"/>
          <w:sz w:val="32"/>
          <w:szCs w:val="32"/>
        </w:rPr>
        <w:t>。</w:t>
      </w:r>
    </w:p>
    <w:p w14:paraId="4347D6F9" w14:textId="5F08B73B" w:rsidR="005524D5" w:rsidRDefault="00C25B25">
      <w:pPr>
        <w:tabs>
          <w:tab w:val="left" w:pos="513"/>
        </w:tabs>
        <w:adjustRightInd w:val="0"/>
        <w:spacing w:before="22" w:line="360" w:lineRule="auto"/>
        <w:ind w:firstLineChars="200" w:firstLine="640"/>
        <w:jc w:val="both"/>
        <w:rPr>
          <w:rFonts w:ascii="仿宋_GB2312" w:eastAsia="仿宋_GB2312" w:hAnsi="楷体" w:cs="楷体"/>
          <w:color w:val="000000" w:themeColor="text1"/>
          <w:sz w:val="32"/>
          <w:szCs w:val="32"/>
        </w:rPr>
      </w:pPr>
      <w:r w:rsidRPr="0026559C">
        <w:rPr>
          <w:rFonts w:ascii="仿宋_GB2312" w:eastAsia="仿宋_GB2312" w:hAnsi="楷体" w:cs="楷体" w:hint="eastAsia"/>
          <w:color w:val="000000" w:themeColor="text1"/>
          <w:sz w:val="32"/>
          <w:szCs w:val="32"/>
        </w:rPr>
        <w:t>实用性</w:t>
      </w:r>
      <w:r w:rsidR="00847A41" w:rsidRPr="0026559C">
        <w:rPr>
          <w:rFonts w:ascii="仿宋_GB2312" w:eastAsia="仿宋_GB2312" w:hAnsi="楷体" w:cs="楷体" w:hint="eastAsia"/>
          <w:color w:val="000000" w:themeColor="text1"/>
          <w:sz w:val="32"/>
          <w:szCs w:val="32"/>
        </w:rPr>
        <w:t>原则，</w:t>
      </w:r>
      <w:r w:rsidRPr="0026559C">
        <w:rPr>
          <w:rFonts w:ascii="仿宋_GB2312" w:eastAsia="仿宋_GB2312" w:hAnsi="楷体" w:cs="楷体" w:hint="eastAsia"/>
          <w:color w:val="000000" w:themeColor="text1"/>
          <w:sz w:val="32"/>
          <w:szCs w:val="32"/>
        </w:rPr>
        <w:t>考虑公共机构</w:t>
      </w:r>
      <w:r w:rsidR="00AF1A4D" w:rsidRPr="0026559C">
        <w:rPr>
          <w:rFonts w:ascii="仿宋_GB2312" w:eastAsia="仿宋_GB2312" w:hAnsi="楷体" w:cs="楷体" w:hint="eastAsia"/>
          <w:color w:val="000000" w:themeColor="text1"/>
          <w:sz w:val="32"/>
          <w:szCs w:val="32"/>
        </w:rPr>
        <w:t>工作</w:t>
      </w:r>
      <w:r w:rsidRPr="0026559C">
        <w:rPr>
          <w:rFonts w:ascii="仿宋_GB2312" w:eastAsia="仿宋_GB2312" w:hAnsi="楷体" w:cs="楷体" w:hint="eastAsia"/>
          <w:color w:val="000000" w:themeColor="text1"/>
          <w:sz w:val="32"/>
          <w:szCs w:val="32"/>
        </w:rPr>
        <w:t>性质</w:t>
      </w:r>
      <w:r w:rsidR="00F221F4" w:rsidRPr="0026559C">
        <w:rPr>
          <w:rFonts w:ascii="仿宋_GB2312" w:eastAsia="仿宋_GB2312" w:hAnsi="楷体" w:cs="楷体" w:hint="eastAsia"/>
          <w:color w:val="000000" w:themeColor="text1"/>
          <w:sz w:val="32"/>
          <w:szCs w:val="32"/>
        </w:rPr>
        <w:t>和</w:t>
      </w:r>
      <w:r w:rsidR="00386E43" w:rsidRPr="0026559C">
        <w:rPr>
          <w:rFonts w:ascii="仿宋_GB2312" w:eastAsia="仿宋_GB2312" w:hAnsi="楷体" w:cs="楷体" w:hint="eastAsia"/>
          <w:color w:val="000000" w:themeColor="text1"/>
          <w:sz w:val="32"/>
          <w:szCs w:val="32"/>
        </w:rPr>
        <w:t>实际操作需求</w:t>
      </w:r>
      <w:r w:rsidR="00ED5C83" w:rsidRPr="0026559C">
        <w:rPr>
          <w:rFonts w:ascii="仿宋_GB2312" w:eastAsia="仿宋_GB2312" w:hAnsi="楷体" w:cs="楷体" w:hint="eastAsia"/>
          <w:color w:val="000000" w:themeColor="text1"/>
          <w:sz w:val="32"/>
          <w:szCs w:val="32"/>
        </w:rPr>
        <w:t>，</w:t>
      </w:r>
      <w:r w:rsidR="00B77168" w:rsidRPr="0026559C">
        <w:rPr>
          <w:rFonts w:ascii="仿宋_GB2312" w:eastAsia="仿宋_GB2312" w:hAnsi="楷体" w:cs="楷体" w:hint="eastAsia"/>
          <w:color w:val="000000" w:themeColor="text1"/>
          <w:sz w:val="32"/>
          <w:szCs w:val="32"/>
        </w:rPr>
        <w:t>设计简约易操作的</w:t>
      </w:r>
      <w:r w:rsidRPr="0026559C">
        <w:rPr>
          <w:rFonts w:ascii="仿宋_GB2312" w:eastAsia="仿宋_GB2312" w:hAnsi="楷体" w:cs="楷体" w:hint="eastAsia"/>
          <w:color w:val="000000" w:themeColor="text1"/>
          <w:sz w:val="32"/>
          <w:szCs w:val="32"/>
        </w:rPr>
        <w:t>人机交互界面</w:t>
      </w:r>
      <w:r w:rsidR="00B77168" w:rsidRPr="0026559C">
        <w:rPr>
          <w:rFonts w:ascii="仿宋_GB2312" w:eastAsia="仿宋_GB2312" w:hAnsi="楷体" w:cs="楷体" w:hint="eastAsia"/>
          <w:color w:val="000000" w:themeColor="text1"/>
          <w:sz w:val="32"/>
          <w:szCs w:val="32"/>
        </w:rPr>
        <w:t>，并通过权限设计和平台设计</w:t>
      </w:r>
      <w:r w:rsidR="00A567C3" w:rsidRPr="0026559C">
        <w:rPr>
          <w:rFonts w:ascii="仿宋_GB2312" w:eastAsia="仿宋_GB2312" w:hAnsi="楷体" w:cs="楷体" w:hint="eastAsia"/>
          <w:color w:val="000000" w:themeColor="text1"/>
          <w:sz w:val="32"/>
          <w:szCs w:val="32"/>
        </w:rPr>
        <w:t>两方面</w:t>
      </w:r>
      <w:r w:rsidR="00B77168" w:rsidRPr="0026559C">
        <w:rPr>
          <w:rFonts w:ascii="仿宋_GB2312" w:eastAsia="仿宋_GB2312" w:hAnsi="楷体" w:cs="楷体" w:hint="eastAsia"/>
          <w:color w:val="000000" w:themeColor="text1"/>
          <w:sz w:val="32"/>
          <w:szCs w:val="32"/>
        </w:rPr>
        <w:t>加强</w:t>
      </w:r>
      <w:r w:rsidR="00826B57" w:rsidRPr="0026559C">
        <w:rPr>
          <w:rFonts w:ascii="仿宋_GB2312" w:eastAsia="仿宋_GB2312" w:hAnsi="楷体" w:cs="楷体" w:hint="eastAsia"/>
          <w:color w:val="000000" w:themeColor="text1"/>
          <w:sz w:val="32"/>
          <w:szCs w:val="32"/>
        </w:rPr>
        <w:t>信息安全管理</w:t>
      </w:r>
      <w:r w:rsidR="00847A41" w:rsidRPr="0026559C">
        <w:rPr>
          <w:rFonts w:ascii="仿宋_GB2312" w:eastAsia="仿宋_GB2312" w:hAnsi="楷体" w:cs="楷体" w:hint="eastAsia"/>
          <w:color w:val="000000" w:themeColor="text1"/>
          <w:sz w:val="32"/>
          <w:szCs w:val="32"/>
        </w:rPr>
        <w:t>。</w:t>
      </w:r>
    </w:p>
    <w:p w14:paraId="5FA494AD" w14:textId="77777777" w:rsidR="00C85D26" w:rsidRPr="00F33609" w:rsidRDefault="00C85D26" w:rsidP="00C85D26">
      <w:pPr>
        <w:pStyle w:val="ab"/>
        <w:tabs>
          <w:tab w:val="left" w:pos="513"/>
        </w:tabs>
        <w:adjustRightInd w:val="0"/>
        <w:spacing w:before="23" w:line="360" w:lineRule="auto"/>
        <w:ind w:left="0" w:firstLineChars="100" w:firstLine="320"/>
        <w:jc w:val="both"/>
        <w:rPr>
          <w:rFonts w:ascii="楷体" w:eastAsia="楷体" w:hAnsi="楷体" w:cs="楷体"/>
          <w:color w:val="000000" w:themeColor="text1"/>
          <w:sz w:val="32"/>
          <w:szCs w:val="32"/>
          <w:lang w:val="en-US"/>
        </w:rPr>
      </w:pPr>
      <w:r w:rsidRPr="00F33609">
        <w:rPr>
          <w:rFonts w:ascii="楷体" w:eastAsia="楷体" w:hAnsi="楷体" w:cs="楷体" w:hint="eastAsia"/>
          <w:color w:val="000000" w:themeColor="text1"/>
          <w:sz w:val="32"/>
          <w:szCs w:val="32"/>
          <w:lang w:val="en-US"/>
        </w:rPr>
        <w:t>（二）主要技术内容</w:t>
      </w:r>
    </w:p>
    <w:p w14:paraId="47E88B23" w14:textId="18045C57" w:rsidR="00C85D26" w:rsidRPr="00AE39B3" w:rsidRDefault="00C85D26" w:rsidP="00C85D26">
      <w:pPr>
        <w:tabs>
          <w:tab w:val="left" w:pos="513"/>
        </w:tabs>
        <w:adjustRightInd w:val="0"/>
        <w:spacing w:before="22" w:line="360" w:lineRule="auto"/>
        <w:ind w:firstLineChars="200" w:firstLine="640"/>
        <w:jc w:val="both"/>
        <w:rPr>
          <w:rFonts w:ascii="仿宋_GB2312" w:eastAsia="仿宋_GB2312" w:hAnsi="楷体" w:cs="楷体"/>
          <w:color w:val="000000" w:themeColor="text1"/>
          <w:sz w:val="32"/>
          <w:szCs w:val="32"/>
        </w:rPr>
      </w:pPr>
      <w:r>
        <w:rPr>
          <w:rFonts w:ascii="仿宋_GB2312" w:eastAsia="仿宋_GB2312" w:hAnsi="楷体" w:cs="楷体" w:hint="eastAsia"/>
          <w:color w:val="000000" w:themeColor="text1"/>
          <w:sz w:val="32"/>
          <w:szCs w:val="32"/>
        </w:rPr>
        <w:t>本标准主要技能</w:t>
      </w:r>
      <w:r w:rsidRPr="00C85D26">
        <w:rPr>
          <w:rFonts w:ascii="仿宋_GB2312" w:eastAsia="仿宋_GB2312" w:hAnsi="楷体" w:cs="楷体" w:hint="eastAsia"/>
          <w:color w:val="000000" w:themeColor="text1"/>
          <w:sz w:val="32"/>
          <w:szCs w:val="32"/>
        </w:rPr>
        <w:t>节能监管平台建设的平台构成、功能要求、资源共享和数据交换、人机交互界面设计、信息安全管理、运营维护管理等内容</w:t>
      </w:r>
      <w:r w:rsidRPr="00F33609">
        <w:rPr>
          <w:rFonts w:ascii="仿宋_GB2312" w:eastAsia="仿宋_GB2312" w:hAnsi="楷体" w:cs="楷体" w:hint="eastAsia"/>
          <w:color w:val="000000" w:themeColor="text1"/>
          <w:sz w:val="32"/>
          <w:szCs w:val="32"/>
        </w:rPr>
        <w:t>。</w:t>
      </w:r>
    </w:p>
    <w:p w14:paraId="360EF87B" w14:textId="550CCBC8" w:rsidR="005524D5" w:rsidRPr="00AE39B3" w:rsidRDefault="00847A41">
      <w:pPr>
        <w:pStyle w:val="ab"/>
        <w:tabs>
          <w:tab w:val="left" w:pos="513"/>
        </w:tabs>
        <w:adjustRightInd w:val="0"/>
        <w:spacing w:before="23" w:line="360" w:lineRule="auto"/>
        <w:ind w:left="0" w:firstLineChars="100" w:firstLine="320"/>
        <w:jc w:val="both"/>
        <w:rPr>
          <w:rFonts w:ascii="楷体" w:eastAsia="楷体" w:hAnsi="楷体" w:cs="楷体"/>
          <w:color w:val="000000" w:themeColor="text1"/>
          <w:sz w:val="32"/>
          <w:szCs w:val="32"/>
        </w:rPr>
      </w:pPr>
      <w:r w:rsidRPr="00AE39B3">
        <w:rPr>
          <w:rFonts w:ascii="楷体" w:eastAsia="楷体" w:hAnsi="楷体" w:cs="楷体" w:hint="eastAsia"/>
          <w:color w:val="000000" w:themeColor="text1"/>
          <w:sz w:val="32"/>
          <w:szCs w:val="32"/>
          <w:lang w:val="en-US"/>
        </w:rPr>
        <w:t>（</w:t>
      </w:r>
      <w:r w:rsidR="00C85D26">
        <w:rPr>
          <w:rFonts w:ascii="楷体" w:eastAsia="楷体" w:hAnsi="楷体" w:cs="楷体" w:hint="eastAsia"/>
          <w:color w:val="000000" w:themeColor="text1"/>
          <w:sz w:val="32"/>
          <w:szCs w:val="32"/>
          <w:lang w:val="en-US"/>
        </w:rPr>
        <w:t>三</w:t>
      </w:r>
      <w:r w:rsidRPr="00AE39B3">
        <w:rPr>
          <w:rFonts w:ascii="楷体" w:eastAsia="楷体" w:hAnsi="楷体" w:cs="楷体" w:hint="eastAsia"/>
          <w:color w:val="000000" w:themeColor="text1"/>
          <w:sz w:val="32"/>
          <w:szCs w:val="32"/>
          <w:lang w:val="en-US"/>
        </w:rPr>
        <w:t>）</w:t>
      </w:r>
      <w:r w:rsidRPr="00AE39B3">
        <w:rPr>
          <w:rFonts w:ascii="楷体" w:eastAsia="楷体" w:hAnsi="楷体" w:cs="楷体" w:hint="eastAsia"/>
          <w:color w:val="000000" w:themeColor="text1"/>
          <w:sz w:val="32"/>
          <w:szCs w:val="32"/>
        </w:rPr>
        <w:t>确定本标准主要内容的依据</w:t>
      </w:r>
    </w:p>
    <w:p w14:paraId="775F6158" w14:textId="77777777" w:rsidR="005524D5" w:rsidRPr="00AE39B3" w:rsidRDefault="00847A41">
      <w:pPr>
        <w:spacing w:line="360" w:lineRule="auto"/>
        <w:ind w:firstLineChars="200" w:firstLine="640"/>
        <w:jc w:val="both"/>
        <w:rPr>
          <w:rFonts w:ascii="仿宋" w:eastAsia="仿宋" w:hAnsi="仿宋" w:cs="仿宋"/>
          <w:color w:val="000000" w:themeColor="text1"/>
          <w:sz w:val="32"/>
          <w:szCs w:val="32"/>
        </w:rPr>
      </w:pPr>
      <w:r w:rsidRPr="00AE39B3">
        <w:rPr>
          <w:rFonts w:ascii="仿宋" w:eastAsia="仿宋" w:hAnsi="仿宋" w:cs="仿宋" w:hint="eastAsia"/>
          <w:color w:val="000000" w:themeColor="text1"/>
          <w:sz w:val="32"/>
          <w:szCs w:val="32"/>
          <w:lang w:val="en-US"/>
        </w:rPr>
        <w:t>1.</w:t>
      </w:r>
      <w:r w:rsidRPr="00AE39B3">
        <w:rPr>
          <w:rFonts w:ascii="仿宋" w:eastAsia="仿宋" w:hAnsi="仿宋" w:cs="仿宋" w:hint="eastAsia"/>
          <w:color w:val="000000" w:themeColor="text1"/>
          <w:sz w:val="32"/>
          <w:szCs w:val="32"/>
        </w:rPr>
        <w:t>相关标准和技术文献</w:t>
      </w:r>
    </w:p>
    <w:p w14:paraId="30B867EA" w14:textId="77777777" w:rsidR="00165167" w:rsidRPr="00165167" w:rsidRDefault="00165167" w:rsidP="00165167">
      <w:pPr>
        <w:spacing w:line="360" w:lineRule="auto"/>
        <w:ind w:firstLineChars="200" w:firstLine="640"/>
        <w:jc w:val="both"/>
        <w:rPr>
          <w:rFonts w:ascii="仿宋_GB2312" w:eastAsia="仿宋_GB2312" w:hAnsi="仿宋" w:cs="仿宋"/>
          <w:color w:val="000000" w:themeColor="text1"/>
          <w:sz w:val="32"/>
          <w:szCs w:val="32"/>
          <w:lang w:val="en-US"/>
        </w:rPr>
      </w:pPr>
      <w:r w:rsidRPr="00165167">
        <w:rPr>
          <w:rFonts w:ascii="仿宋_GB2312" w:eastAsia="仿宋_GB2312" w:hAnsi="仿宋" w:cs="仿宋"/>
          <w:color w:val="000000" w:themeColor="text1"/>
          <w:sz w:val="32"/>
          <w:szCs w:val="32"/>
          <w:lang w:val="en-US"/>
        </w:rPr>
        <w:t>GB 17167  用能单位能源计量器具配备和管理通则</w:t>
      </w:r>
    </w:p>
    <w:p w14:paraId="6C94702E" w14:textId="54424D3B" w:rsidR="00165167" w:rsidRPr="00AE39B3" w:rsidRDefault="00165167" w:rsidP="00165167">
      <w:pPr>
        <w:spacing w:line="360" w:lineRule="auto"/>
        <w:ind w:firstLineChars="200" w:firstLine="640"/>
        <w:jc w:val="both"/>
        <w:rPr>
          <w:rFonts w:ascii="仿宋_GB2312" w:eastAsia="仿宋_GB2312" w:hAnsi="仿宋" w:cs="仿宋"/>
          <w:color w:val="000000" w:themeColor="text1"/>
          <w:sz w:val="32"/>
          <w:szCs w:val="32"/>
          <w:lang w:val="en-US"/>
        </w:rPr>
      </w:pPr>
      <w:r w:rsidRPr="00165167">
        <w:rPr>
          <w:rFonts w:ascii="仿宋_GB2312" w:eastAsia="仿宋_GB2312" w:hAnsi="仿宋" w:cs="仿宋"/>
          <w:color w:val="000000" w:themeColor="text1"/>
          <w:sz w:val="32"/>
          <w:szCs w:val="32"/>
          <w:lang w:val="en-US"/>
        </w:rPr>
        <w:t>GB/T 36674-2018  公共机构能耗监控系统通用技术要求</w:t>
      </w:r>
    </w:p>
    <w:p w14:paraId="17E83C60" w14:textId="3CC70D2A" w:rsidR="0086551C" w:rsidRDefault="0086551C">
      <w:pPr>
        <w:spacing w:line="360" w:lineRule="auto"/>
        <w:ind w:firstLineChars="200" w:firstLine="640"/>
        <w:jc w:val="both"/>
        <w:rPr>
          <w:rFonts w:ascii="仿宋_GB2312" w:eastAsia="仿宋_GB2312" w:hAnsi="仿宋" w:cs="仿宋"/>
          <w:color w:val="000000" w:themeColor="text1"/>
          <w:sz w:val="32"/>
          <w:szCs w:val="32"/>
          <w:lang w:val="en-US"/>
        </w:rPr>
      </w:pPr>
      <w:r>
        <w:rPr>
          <w:rFonts w:ascii="仿宋_GB2312" w:eastAsia="仿宋_GB2312" w:hAnsi="仿宋" w:cs="仿宋" w:hint="eastAsia"/>
          <w:color w:val="000000" w:themeColor="text1"/>
          <w:sz w:val="32"/>
          <w:szCs w:val="32"/>
          <w:lang w:val="en-US"/>
        </w:rPr>
        <w:t>《</w:t>
      </w:r>
      <w:r w:rsidRPr="0086551C">
        <w:rPr>
          <w:rFonts w:ascii="仿宋_GB2312" w:eastAsia="仿宋_GB2312" w:hAnsi="仿宋" w:cs="仿宋" w:hint="eastAsia"/>
          <w:color w:val="000000" w:themeColor="text1"/>
          <w:sz w:val="32"/>
          <w:szCs w:val="32"/>
          <w:lang w:val="en-US"/>
        </w:rPr>
        <w:t>国家标准化发展纲要</w:t>
      </w:r>
      <w:r>
        <w:rPr>
          <w:rFonts w:ascii="仿宋_GB2312" w:eastAsia="仿宋_GB2312" w:hAnsi="仿宋" w:cs="仿宋" w:hint="eastAsia"/>
          <w:color w:val="000000" w:themeColor="text1"/>
          <w:sz w:val="32"/>
          <w:szCs w:val="32"/>
          <w:lang w:val="en-US"/>
        </w:rPr>
        <w:t>》</w:t>
      </w:r>
    </w:p>
    <w:p w14:paraId="066F93A4" w14:textId="77777777" w:rsidR="0086551C" w:rsidRDefault="0086551C">
      <w:pPr>
        <w:spacing w:line="360" w:lineRule="auto"/>
        <w:ind w:firstLineChars="200" w:firstLine="640"/>
        <w:jc w:val="both"/>
        <w:rPr>
          <w:rFonts w:ascii="仿宋_GB2312" w:eastAsia="仿宋_GB2312" w:hAnsi="楷体" w:cs="楷体"/>
          <w:color w:val="000000" w:themeColor="text1"/>
          <w:sz w:val="32"/>
          <w:szCs w:val="32"/>
        </w:rPr>
      </w:pPr>
      <w:r w:rsidRPr="006B6066">
        <w:rPr>
          <w:rFonts w:ascii="仿宋_GB2312" w:eastAsia="仿宋_GB2312" w:hAnsi="楷体" w:cs="楷体" w:hint="eastAsia"/>
          <w:color w:val="000000" w:themeColor="text1"/>
          <w:sz w:val="32"/>
          <w:szCs w:val="32"/>
        </w:rPr>
        <w:t>《节约能源法》</w:t>
      </w:r>
    </w:p>
    <w:p w14:paraId="1AA6DC5D" w14:textId="77777777" w:rsidR="0086551C" w:rsidRDefault="0086551C">
      <w:pPr>
        <w:spacing w:line="360" w:lineRule="auto"/>
        <w:ind w:firstLineChars="200" w:firstLine="640"/>
        <w:jc w:val="both"/>
        <w:rPr>
          <w:rFonts w:ascii="仿宋_GB2312" w:eastAsia="仿宋_GB2312" w:hAnsi="楷体" w:cs="楷体"/>
          <w:color w:val="000000" w:themeColor="text1"/>
          <w:sz w:val="32"/>
          <w:szCs w:val="32"/>
        </w:rPr>
      </w:pPr>
      <w:r w:rsidRPr="006B6066">
        <w:rPr>
          <w:rFonts w:ascii="仿宋_GB2312" w:eastAsia="仿宋_GB2312" w:hAnsi="楷体" w:cs="楷体" w:hint="eastAsia"/>
          <w:color w:val="000000" w:themeColor="text1"/>
          <w:sz w:val="32"/>
          <w:szCs w:val="32"/>
        </w:rPr>
        <w:t>《公共机构节能条例》</w:t>
      </w:r>
    </w:p>
    <w:p w14:paraId="3B50E78A" w14:textId="0E609C27" w:rsidR="0086551C" w:rsidRDefault="0086551C">
      <w:pPr>
        <w:spacing w:line="360" w:lineRule="auto"/>
        <w:ind w:firstLineChars="200" w:firstLine="640"/>
        <w:jc w:val="both"/>
        <w:rPr>
          <w:rFonts w:ascii="仿宋_GB2312" w:eastAsia="仿宋_GB2312" w:hAnsi="楷体" w:cs="楷体"/>
          <w:color w:val="000000" w:themeColor="text1"/>
          <w:sz w:val="32"/>
          <w:szCs w:val="32"/>
        </w:rPr>
      </w:pPr>
      <w:r w:rsidRPr="006B6066">
        <w:rPr>
          <w:rFonts w:ascii="仿宋_GB2312" w:eastAsia="仿宋_GB2312" w:hAnsi="楷体" w:cs="楷体" w:hint="eastAsia"/>
          <w:color w:val="000000" w:themeColor="text1"/>
          <w:sz w:val="32"/>
          <w:szCs w:val="32"/>
        </w:rPr>
        <w:t>《山东省公共机构节能管理办法》</w:t>
      </w:r>
    </w:p>
    <w:p w14:paraId="2B534445" w14:textId="57217A65" w:rsidR="0086551C" w:rsidRDefault="0086551C">
      <w:pPr>
        <w:spacing w:line="360" w:lineRule="auto"/>
        <w:ind w:firstLineChars="200" w:firstLine="640"/>
        <w:jc w:val="both"/>
        <w:rPr>
          <w:rFonts w:ascii="仿宋_GB2312" w:eastAsia="仿宋_GB2312" w:hAnsi="仿宋" w:cs="仿宋"/>
          <w:color w:val="000000" w:themeColor="text1"/>
          <w:sz w:val="32"/>
          <w:szCs w:val="32"/>
          <w:lang w:val="en-US"/>
        </w:rPr>
      </w:pPr>
      <w:r>
        <w:rPr>
          <w:rFonts w:ascii="仿宋_GB2312" w:eastAsia="仿宋_GB2312" w:hAnsi="楷体" w:cs="楷体" w:hint="eastAsia"/>
          <w:color w:val="000000" w:themeColor="text1"/>
          <w:sz w:val="32"/>
          <w:szCs w:val="32"/>
        </w:rPr>
        <w:t>《</w:t>
      </w:r>
      <w:r w:rsidRPr="0086551C">
        <w:rPr>
          <w:rFonts w:ascii="仿宋_GB2312" w:eastAsia="仿宋_GB2312" w:hAnsi="楷体" w:cs="楷体" w:hint="eastAsia"/>
          <w:color w:val="000000" w:themeColor="text1"/>
          <w:sz w:val="32"/>
          <w:szCs w:val="32"/>
        </w:rPr>
        <w:t>山东省机关事务标准化信息化“两化融合”专项试点工作</w:t>
      </w:r>
      <w:r w:rsidRPr="0086551C">
        <w:rPr>
          <w:rFonts w:ascii="仿宋_GB2312" w:eastAsia="仿宋_GB2312" w:hAnsi="楷体" w:cs="楷体" w:hint="eastAsia"/>
          <w:color w:val="000000" w:themeColor="text1"/>
          <w:sz w:val="32"/>
          <w:szCs w:val="32"/>
        </w:rPr>
        <w:lastRenderedPageBreak/>
        <w:t>方案</w:t>
      </w:r>
      <w:r>
        <w:rPr>
          <w:rFonts w:ascii="仿宋_GB2312" w:eastAsia="仿宋_GB2312" w:hAnsi="楷体" w:cs="楷体" w:hint="eastAsia"/>
          <w:color w:val="000000" w:themeColor="text1"/>
          <w:sz w:val="32"/>
          <w:szCs w:val="32"/>
        </w:rPr>
        <w:t>》</w:t>
      </w:r>
    </w:p>
    <w:p w14:paraId="69CB93E1" w14:textId="09839498"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《“十四五”公共机构节约能源资源工作规划》</w:t>
      </w:r>
    </w:p>
    <w:p w14:paraId="41F4FB46"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《机关事务标准化工作“十四五”规划》</w:t>
      </w:r>
    </w:p>
    <w:p w14:paraId="6E5892C7"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国家发展改革委关于印发《绿色生活创建行动总体方案》的通知</w:t>
      </w:r>
    </w:p>
    <w:p w14:paraId="5703E124"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工业和信息化部 国家机关事务管理局 国家能源局《关于加强绿色数据中心建设的指导意见》</w:t>
      </w:r>
    </w:p>
    <w:p w14:paraId="4AE0FDDD"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《关于印发绿色建筑创建行动方案的通知》</w:t>
      </w:r>
    </w:p>
    <w:p w14:paraId="3477F4AE" w14:textId="77777777" w:rsidR="005524D5" w:rsidRPr="00AE39B3" w:rsidRDefault="00847A41">
      <w:pPr>
        <w:spacing w:line="360" w:lineRule="auto"/>
        <w:ind w:firstLineChars="200" w:firstLine="640"/>
        <w:jc w:val="both"/>
        <w:rPr>
          <w:rFonts w:ascii="仿宋" w:eastAsia="仿宋" w:hAnsi="仿宋" w:cs="仿宋"/>
          <w:color w:val="000000" w:themeColor="text1"/>
          <w:sz w:val="32"/>
          <w:szCs w:val="32"/>
        </w:rPr>
      </w:pPr>
      <w:r w:rsidRPr="00AE39B3">
        <w:rPr>
          <w:rFonts w:ascii="仿宋" w:eastAsia="仿宋" w:hAnsi="仿宋" w:cs="仿宋" w:hint="eastAsia"/>
          <w:color w:val="000000" w:themeColor="text1"/>
          <w:sz w:val="32"/>
          <w:szCs w:val="32"/>
          <w:lang w:val="en-US"/>
        </w:rPr>
        <w:t>2.</w:t>
      </w:r>
      <w:r w:rsidRPr="00AE39B3">
        <w:rPr>
          <w:rFonts w:ascii="仿宋" w:eastAsia="仿宋" w:hAnsi="仿宋" w:cs="仿宋" w:hint="eastAsia"/>
          <w:color w:val="000000" w:themeColor="text1"/>
          <w:sz w:val="32"/>
          <w:szCs w:val="32"/>
        </w:rPr>
        <w:t>调研成果</w:t>
      </w:r>
    </w:p>
    <w:p w14:paraId="78F2988A" w14:textId="61661E1F" w:rsidR="005524D5" w:rsidRPr="00AE39B3" w:rsidRDefault="00847A41">
      <w:pPr>
        <w:spacing w:line="360" w:lineRule="auto"/>
        <w:ind w:firstLineChars="200" w:firstLine="640"/>
        <w:jc w:val="both"/>
        <w:rPr>
          <w:rFonts w:ascii="仿宋" w:eastAsia="仿宋" w:hAnsi="仿宋" w:cs="仿宋"/>
          <w:color w:val="000000" w:themeColor="text1"/>
          <w:sz w:val="32"/>
          <w:szCs w:val="32"/>
        </w:rPr>
      </w:pPr>
      <w:r w:rsidRPr="00AE39B3">
        <w:rPr>
          <w:rFonts w:ascii="仿宋_GB2312" w:eastAsia="仿宋_GB2312" w:hint="eastAsia"/>
          <w:color w:val="000000" w:themeColor="text1"/>
          <w:sz w:val="32"/>
          <w:szCs w:val="32"/>
        </w:rPr>
        <w:t>先后4次组织人员</w:t>
      </w:r>
      <w:r w:rsidR="00E912EF">
        <w:rPr>
          <w:rFonts w:ascii="仿宋_GB2312" w:eastAsia="仿宋_GB2312" w:hint="eastAsia"/>
          <w:color w:val="000000" w:themeColor="text1"/>
          <w:sz w:val="32"/>
          <w:szCs w:val="32"/>
        </w:rPr>
        <w:t>在</w:t>
      </w:r>
      <w:r w:rsidRPr="00AE39B3">
        <w:rPr>
          <w:rFonts w:ascii="仿宋_GB2312" w:eastAsia="仿宋_GB2312" w:hint="eastAsia"/>
          <w:color w:val="000000" w:themeColor="text1"/>
          <w:sz w:val="32"/>
          <w:szCs w:val="32"/>
        </w:rPr>
        <w:t>济宁市机关事务标准化会议</w:t>
      </w:r>
      <w:r w:rsidR="00E912EF">
        <w:rPr>
          <w:rFonts w:ascii="仿宋_GB2312" w:eastAsia="仿宋_GB2312" w:hint="eastAsia"/>
          <w:color w:val="000000" w:themeColor="text1"/>
          <w:sz w:val="32"/>
          <w:szCs w:val="32"/>
        </w:rPr>
        <w:t>进行</w:t>
      </w:r>
      <w:r w:rsidRPr="00AE39B3">
        <w:rPr>
          <w:rFonts w:ascii="仿宋_GB2312" w:eastAsia="仿宋_GB2312" w:hint="eastAsia"/>
          <w:color w:val="000000" w:themeColor="text1"/>
          <w:sz w:val="32"/>
          <w:szCs w:val="32"/>
        </w:rPr>
        <w:t>研讨，与四川省绵阳市和成都市武侯区相互借鉴交流，在省内枣庄、泰安等1</w:t>
      </w:r>
      <w:r w:rsidRPr="00AE39B3">
        <w:rPr>
          <w:rFonts w:ascii="仿宋_GB2312" w:eastAsia="仿宋_GB2312"/>
          <w:color w:val="000000" w:themeColor="text1"/>
          <w:sz w:val="32"/>
          <w:szCs w:val="32"/>
        </w:rPr>
        <w:t>0</w:t>
      </w:r>
      <w:r w:rsidRPr="00AE39B3">
        <w:rPr>
          <w:rFonts w:ascii="仿宋_GB2312" w:eastAsia="仿宋_GB2312" w:hint="eastAsia"/>
          <w:color w:val="000000" w:themeColor="text1"/>
          <w:sz w:val="32"/>
          <w:szCs w:val="32"/>
        </w:rPr>
        <w:t>多处公共机构进行调研，掌握了公共机构</w:t>
      </w:r>
      <w:r w:rsidR="00F26ED2">
        <w:rPr>
          <w:rFonts w:ascii="仿宋_GB2312" w:eastAsia="仿宋_GB2312" w:hint="eastAsia"/>
          <w:color w:val="000000" w:themeColor="text1"/>
          <w:sz w:val="32"/>
          <w:szCs w:val="32"/>
        </w:rPr>
        <w:t>节能</w:t>
      </w:r>
      <w:r w:rsidR="009D3335">
        <w:rPr>
          <w:rFonts w:ascii="仿宋_GB2312" w:eastAsia="仿宋_GB2312" w:hint="eastAsia"/>
          <w:color w:val="000000" w:themeColor="text1"/>
          <w:sz w:val="32"/>
          <w:szCs w:val="32"/>
        </w:rPr>
        <w:t>监管</w:t>
      </w:r>
      <w:r w:rsidR="00F26ED2">
        <w:rPr>
          <w:rFonts w:ascii="仿宋_GB2312" w:eastAsia="仿宋_GB2312" w:hint="eastAsia"/>
          <w:color w:val="000000" w:themeColor="text1"/>
          <w:sz w:val="32"/>
          <w:szCs w:val="32"/>
        </w:rPr>
        <w:t>平台的建设要求</w:t>
      </w:r>
      <w:r w:rsidRPr="00AE39B3">
        <w:rPr>
          <w:rFonts w:ascii="仿宋_GB2312" w:eastAsia="仿宋_GB2312" w:hint="eastAsia"/>
          <w:color w:val="000000" w:themeColor="text1"/>
          <w:sz w:val="32"/>
          <w:szCs w:val="32"/>
        </w:rPr>
        <w:t>，明确了标准主要内容。</w:t>
      </w:r>
    </w:p>
    <w:p w14:paraId="0DD2E477" w14:textId="77777777" w:rsidR="005524D5" w:rsidRPr="009E0ADC" w:rsidRDefault="00847A41">
      <w:pPr>
        <w:spacing w:line="360" w:lineRule="auto"/>
        <w:ind w:firstLineChars="200" w:firstLine="640"/>
        <w:jc w:val="both"/>
        <w:rPr>
          <w:rFonts w:ascii="仿宋" w:eastAsia="仿宋" w:hAnsi="仿宋" w:cs="仿宋"/>
          <w:color w:val="000000" w:themeColor="text1"/>
          <w:sz w:val="32"/>
          <w:szCs w:val="32"/>
        </w:rPr>
      </w:pPr>
      <w:r w:rsidRPr="009E0ADC">
        <w:rPr>
          <w:rFonts w:ascii="仿宋" w:eastAsia="仿宋" w:hAnsi="仿宋" w:cs="仿宋" w:hint="eastAsia"/>
          <w:color w:val="000000" w:themeColor="text1"/>
          <w:sz w:val="32"/>
          <w:szCs w:val="32"/>
          <w:lang w:val="en-US"/>
        </w:rPr>
        <w:t>3.</w:t>
      </w:r>
      <w:r w:rsidRPr="009E0ADC">
        <w:rPr>
          <w:rFonts w:ascii="仿宋" w:eastAsia="仿宋" w:hAnsi="仿宋" w:cs="仿宋" w:hint="eastAsia"/>
          <w:color w:val="000000" w:themeColor="text1"/>
          <w:sz w:val="32"/>
          <w:szCs w:val="32"/>
        </w:rPr>
        <w:t>工作实践</w:t>
      </w:r>
    </w:p>
    <w:p w14:paraId="0B2229FE" w14:textId="77777777" w:rsidR="009E0ADC" w:rsidRPr="00AE39B3" w:rsidRDefault="009E0ADC" w:rsidP="009E0ADC">
      <w:pPr>
        <w:spacing w:line="360" w:lineRule="auto"/>
        <w:ind w:firstLineChars="200" w:firstLine="640"/>
        <w:jc w:val="both"/>
        <w:rPr>
          <w:rFonts w:ascii="仿宋_GB2312" w:eastAsia="仿宋_GB2312"/>
          <w:color w:val="000000" w:themeColor="text1"/>
          <w:sz w:val="32"/>
          <w:szCs w:val="32"/>
        </w:rPr>
      </w:pPr>
      <w:proofErr w:type="gramStart"/>
      <w:r w:rsidRPr="00AE39B3">
        <w:rPr>
          <w:rFonts w:ascii="仿宋_GB2312" w:eastAsia="仿宋_GB2312" w:hint="eastAsia"/>
          <w:color w:val="000000" w:themeColor="text1"/>
          <w:sz w:val="32"/>
          <w:szCs w:val="32"/>
        </w:rPr>
        <w:t>邹</w:t>
      </w:r>
      <w:proofErr w:type="gramEnd"/>
      <w:r w:rsidRPr="00AE39B3">
        <w:rPr>
          <w:rFonts w:ascii="仿宋_GB2312" w:eastAsia="仿宋_GB2312" w:hint="eastAsia"/>
          <w:color w:val="000000" w:themeColor="text1"/>
          <w:sz w:val="32"/>
          <w:szCs w:val="32"/>
        </w:rPr>
        <w:t>城市机关事务服务中心以公共机构绿色发展为中心，积极推进照明系统改造，公共区域和地下车库灯具已全部更换为LED灯，采用声控、光控、人体感应、时间控制、雷达感应控制等多种方式相结合的智能控制系统。积极采用感应出水、喷灌等节水型器具。按照《国家机关办公建筑和大型公共建筑能耗监测系统楼宇分项计量设计安装技术导则》，将集中办公区用电划分出“照</w:t>
      </w:r>
      <w:r w:rsidRPr="00AE39B3">
        <w:rPr>
          <w:rFonts w:ascii="仿宋_GB2312" w:eastAsia="仿宋_GB2312" w:hint="eastAsia"/>
          <w:color w:val="000000" w:themeColor="text1"/>
          <w:sz w:val="32"/>
          <w:szCs w:val="32"/>
        </w:rPr>
        <w:lastRenderedPageBreak/>
        <w:t>明插座用电、空调用电、动力用电、特殊用电”四个分项，各楼层用电支路加装了93块远程监测电表，实现了能耗分类、分项、分层计量，对能耗数据进行自动分类统计后通过远程传输实时采集和通讯，经智能系统对数据分析、指标比对，以图表和报表进行显示后智能决策。对空调系统和生活热水系统的远程自动化控制，对29台生活热水器进行实时运行、通信和故障状态进行监控，另外我们对每台热水器的回路增设控制电表，</w:t>
      </w:r>
      <w:r w:rsidRPr="00AE39B3">
        <w:rPr>
          <w:rFonts w:ascii="仿宋_GB2312" w:eastAsia="仿宋_GB2312" w:hAnsi="仿宋" w:hint="eastAsia"/>
          <w:color w:val="000000" w:themeColor="text1"/>
          <w:sz w:val="32"/>
          <w:szCs w:val="32"/>
        </w:rPr>
        <w:t>实现对热水器进行单独远程控制，对115个公共区域风机盘管温控器进行联网更换，实现了定时定温、一键开关机、一键调温等功能。同时，对大楼各办公室内56处风机盘管回路增设控制电表，实现闪断功能，可以定时切断风机盘管的电源，实现了控温运行、</w:t>
      </w:r>
      <w:proofErr w:type="gramStart"/>
      <w:r w:rsidRPr="00AE39B3">
        <w:rPr>
          <w:rFonts w:ascii="仿宋_GB2312" w:eastAsia="仿宋_GB2312" w:hAnsi="仿宋" w:hint="eastAsia"/>
          <w:color w:val="000000" w:themeColor="text1"/>
          <w:sz w:val="32"/>
          <w:szCs w:val="32"/>
        </w:rPr>
        <w:t>控时运行</w:t>
      </w:r>
      <w:proofErr w:type="gramEnd"/>
      <w:r w:rsidRPr="00AE39B3">
        <w:rPr>
          <w:rFonts w:ascii="仿宋_GB2312" w:eastAsia="仿宋_GB2312" w:hAnsi="仿宋" w:hint="eastAsia"/>
          <w:color w:val="000000" w:themeColor="text1"/>
          <w:sz w:val="32"/>
          <w:szCs w:val="32"/>
        </w:rPr>
        <w:t>、变频运行等，系统按需供冷，保障最佳输出工况，达到最大程度的节能运行。</w:t>
      </w:r>
      <w:r w:rsidRPr="00AE39B3">
        <w:rPr>
          <w:rFonts w:ascii="仿宋_GB2312" w:eastAsia="仿宋_GB2312" w:hint="eastAsia"/>
          <w:color w:val="000000" w:themeColor="text1"/>
          <w:sz w:val="32"/>
          <w:szCs w:val="32"/>
        </w:rPr>
        <w:t>对重点用能设施设备进行分析，提炼了54项巡检条目并确定了巡检内容和参考值，根据设备所处区域设计了地下室设备巡检、卫生间设备巡检、楼顶设备巡检和楼层空调箱巡检等4条巡检路线，涵盖了48台</w:t>
      </w:r>
      <w:proofErr w:type="gramStart"/>
      <w:r w:rsidRPr="00AE39B3">
        <w:rPr>
          <w:rFonts w:ascii="仿宋_GB2312" w:eastAsia="仿宋_GB2312" w:hint="eastAsia"/>
          <w:color w:val="000000" w:themeColor="text1"/>
          <w:sz w:val="32"/>
          <w:szCs w:val="32"/>
        </w:rPr>
        <w:t>套重点</w:t>
      </w:r>
      <w:proofErr w:type="gramEnd"/>
      <w:r w:rsidRPr="00AE39B3">
        <w:rPr>
          <w:rFonts w:ascii="仿宋_GB2312" w:eastAsia="仿宋_GB2312" w:hint="eastAsia"/>
          <w:color w:val="000000" w:themeColor="text1"/>
          <w:sz w:val="32"/>
          <w:szCs w:val="32"/>
        </w:rPr>
        <w:t>用能设备的151处巡检点，分维修和物业2队每日开展日常巡检，巡检员通过手机客户端扫码，即可查看设备参数和维修数据，并进行作业记录，发现异常及时拍照报障，生产维修或维护工单。</w:t>
      </w:r>
    </w:p>
    <w:p w14:paraId="38B1ADD8" w14:textId="77777777" w:rsidR="009E0ADC" w:rsidRPr="00AE39B3" w:rsidRDefault="009E0ADC" w:rsidP="009E0ADC">
      <w:pPr>
        <w:spacing w:line="360" w:lineRule="auto"/>
        <w:ind w:firstLineChars="200" w:firstLine="640"/>
        <w:jc w:val="both"/>
        <w:rPr>
          <w:rFonts w:ascii="仿宋_GB2312" w:eastAsia="仿宋_GB2312"/>
          <w:color w:val="000000" w:themeColor="text1"/>
          <w:sz w:val="32"/>
          <w:szCs w:val="32"/>
          <w:shd w:val="clear" w:color="auto" w:fill="FFFFFF"/>
        </w:rPr>
      </w:pPr>
      <w:proofErr w:type="gramStart"/>
      <w:r w:rsidRPr="00AE39B3">
        <w:rPr>
          <w:rFonts w:ascii="仿宋_GB2312" w:eastAsia="仿宋_GB2312" w:hint="eastAsia"/>
          <w:color w:val="000000" w:themeColor="text1"/>
          <w:sz w:val="32"/>
          <w:szCs w:val="32"/>
          <w:shd w:val="clear" w:color="auto" w:fill="FFFFFF"/>
        </w:rPr>
        <w:t>邹</w:t>
      </w:r>
      <w:proofErr w:type="gramEnd"/>
      <w:r w:rsidRPr="00AE39B3">
        <w:rPr>
          <w:rFonts w:ascii="仿宋_GB2312" w:eastAsia="仿宋_GB2312" w:hint="eastAsia"/>
          <w:color w:val="000000" w:themeColor="text1"/>
          <w:sz w:val="32"/>
          <w:szCs w:val="32"/>
          <w:shd w:val="clear" w:color="auto" w:fill="FFFFFF"/>
        </w:rPr>
        <w:t>城市机关事务服务中心在上级机关事务管理部门和市委</w:t>
      </w:r>
      <w:r w:rsidRPr="00AE39B3">
        <w:rPr>
          <w:rFonts w:ascii="仿宋_GB2312" w:eastAsia="仿宋_GB2312" w:hint="eastAsia"/>
          <w:color w:val="000000" w:themeColor="text1"/>
          <w:sz w:val="32"/>
          <w:szCs w:val="32"/>
          <w:shd w:val="clear" w:color="auto" w:fill="FFFFFF"/>
        </w:rPr>
        <w:lastRenderedPageBreak/>
        <w:t>市政府的坚强领导下，落实高质量发展要求，围绕保障党政机关规范高效运转这一核心任务，坚持标准化为本、信息化为用，创建公共机构节能管理发展新模式。</w:t>
      </w:r>
      <w:r w:rsidRPr="00AE39B3">
        <w:rPr>
          <w:rFonts w:ascii="仿宋_GB2312" w:eastAsia="仿宋_GB2312"/>
          <w:color w:val="000000" w:themeColor="text1"/>
          <w:sz w:val="32"/>
          <w:szCs w:val="32"/>
          <w:shd w:val="clear" w:color="auto" w:fill="FFFFFF"/>
        </w:rPr>
        <w:t>2020年，</w:t>
      </w:r>
      <w:proofErr w:type="gramStart"/>
      <w:r w:rsidRPr="00AE39B3">
        <w:rPr>
          <w:rFonts w:ascii="仿宋_GB2312" w:eastAsia="仿宋_GB2312"/>
          <w:color w:val="000000" w:themeColor="text1"/>
          <w:sz w:val="32"/>
          <w:szCs w:val="32"/>
          <w:shd w:val="clear" w:color="auto" w:fill="FFFFFF"/>
        </w:rPr>
        <w:t>邹</w:t>
      </w:r>
      <w:proofErr w:type="gramEnd"/>
      <w:r w:rsidRPr="00AE39B3">
        <w:rPr>
          <w:rFonts w:ascii="仿宋_GB2312" w:eastAsia="仿宋_GB2312"/>
          <w:color w:val="000000" w:themeColor="text1"/>
          <w:sz w:val="32"/>
          <w:szCs w:val="32"/>
          <w:shd w:val="clear" w:color="auto" w:fill="FFFFFF"/>
        </w:rPr>
        <w:t>城市为民服务中心集中办公区单位面积能耗11.79千克标准煤/m</w:t>
      </w:r>
      <w:r w:rsidRPr="00AE39B3">
        <w:rPr>
          <w:rFonts w:ascii="仿宋_GB2312" w:eastAsia="仿宋_GB2312"/>
          <w:color w:val="000000" w:themeColor="text1"/>
          <w:sz w:val="32"/>
          <w:szCs w:val="32"/>
          <w:shd w:val="clear" w:color="auto" w:fill="FFFFFF"/>
          <w:vertAlign w:val="superscript"/>
        </w:rPr>
        <w:t>2</w:t>
      </w:r>
      <w:r w:rsidRPr="00AE39B3">
        <w:rPr>
          <w:rFonts w:ascii="仿宋_GB2312" w:eastAsia="仿宋_GB2312"/>
          <w:color w:val="000000" w:themeColor="text1"/>
          <w:sz w:val="32"/>
          <w:szCs w:val="32"/>
          <w:shd w:val="clear" w:color="auto" w:fill="FFFFFF"/>
        </w:rPr>
        <w:t>，人均综合能耗231.3千克标准煤/人，人均用水20.06m</w:t>
      </w:r>
      <w:r w:rsidRPr="00AE39B3">
        <w:rPr>
          <w:rFonts w:ascii="仿宋_GB2312" w:eastAsia="仿宋_GB2312"/>
          <w:color w:val="000000" w:themeColor="text1"/>
          <w:sz w:val="32"/>
          <w:szCs w:val="32"/>
          <w:shd w:val="clear" w:color="auto" w:fill="FFFFFF"/>
          <w:vertAlign w:val="superscript"/>
        </w:rPr>
        <w:t>3</w:t>
      </w:r>
      <w:r w:rsidRPr="00AE39B3">
        <w:rPr>
          <w:rFonts w:ascii="仿宋_GB2312" w:eastAsia="仿宋_GB2312"/>
          <w:color w:val="000000" w:themeColor="text1"/>
          <w:sz w:val="32"/>
          <w:szCs w:val="32"/>
          <w:shd w:val="clear" w:color="auto" w:fill="FFFFFF"/>
        </w:rPr>
        <w:t>/人，较2015年分别下降19.12%、20.3%、21.5%，超额完成</w:t>
      </w:r>
      <w:r w:rsidRPr="00AE39B3">
        <w:rPr>
          <w:rFonts w:ascii="仿宋_GB2312" w:eastAsia="仿宋_GB2312" w:hint="eastAsia"/>
          <w:color w:val="000000" w:themeColor="text1"/>
          <w:sz w:val="32"/>
          <w:szCs w:val="32"/>
          <w:shd w:val="clear" w:color="auto" w:fill="FFFFFF"/>
        </w:rPr>
        <w:t>“</w:t>
      </w:r>
      <w:r w:rsidRPr="00AE39B3">
        <w:rPr>
          <w:rFonts w:ascii="仿宋_GB2312" w:eastAsia="仿宋_GB2312"/>
          <w:color w:val="000000" w:themeColor="text1"/>
          <w:sz w:val="32"/>
          <w:szCs w:val="32"/>
          <w:shd w:val="clear" w:color="auto" w:fill="FFFFFF"/>
        </w:rPr>
        <w:t>十三五</w:t>
      </w:r>
      <w:r w:rsidRPr="00AE39B3">
        <w:rPr>
          <w:rFonts w:ascii="仿宋_GB2312" w:eastAsia="仿宋_GB2312" w:hint="eastAsia"/>
          <w:color w:val="000000" w:themeColor="text1"/>
          <w:sz w:val="32"/>
          <w:szCs w:val="32"/>
          <w:shd w:val="clear" w:color="auto" w:fill="FFFFFF"/>
        </w:rPr>
        <w:t>”</w:t>
      </w:r>
      <w:r w:rsidRPr="00AE39B3">
        <w:rPr>
          <w:rFonts w:ascii="仿宋_GB2312" w:eastAsia="仿宋_GB2312"/>
          <w:color w:val="000000" w:themeColor="text1"/>
          <w:sz w:val="32"/>
          <w:szCs w:val="32"/>
          <w:shd w:val="clear" w:color="auto" w:fill="FFFFFF"/>
        </w:rPr>
        <w:t>能源资源节约目标。</w:t>
      </w:r>
      <w:r w:rsidRPr="00AE39B3">
        <w:rPr>
          <w:rFonts w:ascii="仿宋_GB2312" w:eastAsia="仿宋_GB2312" w:hint="eastAsia"/>
          <w:color w:val="000000" w:themeColor="text1"/>
          <w:sz w:val="32"/>
          <w:szCs w:val="32"/>
          <w:shd w:val="clear" w:color="auto" w:fill="FFFFFF"/>
        </w:rPr>
        <w:t>先后创建获得“国家级、省级节约型公共机构示范单位”“省级公共机构节能标准化试点”“市级节水型单位”等荣誉称号。2020年12月16日，国家节能中心以“山东邹城：标准化建设助推公共机构节能增效”为题进行了专题报道。同时中心还积极参与到《公共机构生活垃圾分类工作评价规范》《节约型机关创建规范》等2项山东地方标准的制定工作。2021年4月27日，中心由省机关事务管理局立项为省级公共机构节能标准化示范单位。</w:t>
      </w:r>
    </w:p>
    <w:p w14:paraId="3134E86E" w14:textId="77777777" w:rsidR="005524D5" w:rsidRPr="00AE39B3" w:rsidRDefault="00847A41">
      <w:pPr>
        <w:pStyle w:val="4"/>
        <w:tabs>
          <w:tab w:val="left" w:pos="513"/>
        </w:tabs>
        <w:adjustRightInd w:val="0"/>
        <w:spacing w:line="360" w:lineRule="auto"/>
        <w:ind w:left="299" w:firstLine="0"/>
        <w:jc w:val="both"/>
        <w:rPr>
          <w:rFonts w:ascii="楷体" w:eastAsia="楷体" w:hAnsi="楷体" w:cs="楷体"/>
          <w:b w:val="0"/>
          <w:bCs w:val="0"/>
          <w:color w:val="000000" w:themeColor="text1"/>
          <w:sz w:val="32"/>
          <w:szCs w:val="32"/>
        </w:rPr>
      </w:pPr>
      <w:r w:rsidRPr="00AE39B3">
        <w:rPr>
          <w:rFonts w:ascii="楷体" w:eastAsia="楷体" w:hAnsi="楷体" w:cs="楷体" w:hint="eastAsia"/>
          <w:b w:val="0"/>
          <w:bCs w:val="0"/>
          <w:color w:val="000000" w:themeColor="text1"/>
          <w:sz w:val="32"/>
          <w:szCs w:val="32"/>
          <w:lang w:val="en-US"/>
        </w:rPr>
        <w:t>（三）</w:t>
      </w:r>
      <w:r w:rsidRPr="00AE39B3">
        <w:rPr>
          <w:rFonts w:ascii="楷体" w:eastAsia="楷体" w:hAnsi="楷体" w:cs="楷体" w:hint="eastAsia"/>
          <w:b w:val="0"/>
          <w:bCs w:val="0"/>
          <w:color w:val="000000" w:themeColor="text1"/>
          <w:sz w:val="32"/>
          <w:szCs w:val="32"/>
        </w:rPr>
        <w:t>与替代标准的水平对比</w:t>
      </w:r>
    </w:p>
    <w:p w14:paraId="55C59F39" w14:textId="73E8B23F" w:rsidR="005524D5" w:rsidRDefault="00847A41">
      <w:pPr>
        <w:tabs>
          <w:tab w:val="left" w:pos="1041"/>
        </w:tabs>
        <w:adjustRightInd w:val="0"/>
        <w:spacing w:before="43" w:line="360" w:lineRule="auto"/>
        <w:ind w:firstLineChars="200" w:firstLine="640"/>
        <w:jc w:val="both"/>
        <w:rPr>
          <w:rFonts w:ascii="仿宋_GB2312" w:eastAsia="仿宋_GB2312" w:hAnsi="仿宋_GB2312" w:cs="仿宋_GB2312"/>
          <w:color w:val="000000" w:themeColor="text1"/>
          <w:sz w:val="32"/>
          <w:szCs w:val="32"/>
          <w:lang w:val="en-US"/>
        </w:rPr>
      </w:pPr>
      <w:r w:rsidRPr="00AE39B3">
        <w:rPr>
          <w:rFonts w:ascii="仿宋_GB2312" w:eastAsia="仿宋_GB2312" w:hAnsi="仿宋_GB2312" w:cs="仿宋_GB2312" w:hint="eastAsia"/>
          <w:color w:val="000000" w:themeColor="text1"/>
          <w:sz w:val="32"/>
          <w:szCs w:val="32"/>
          <w:lang w:val="en-US"/>
        </w:rPr>
        <w:t>本标准为新制定，无替代标准。</w:t>
      </w:r>
    </w:p>
    <w:p w14:paraId="60971006" w14:textId="77777777" w:rsidR="00C85D26" w:rsidRDefault="00C85D26" w:rsidP="00C85D26">
      <w:pPr>
        <w:adjustRightInd w:val="0"/>
        <w:rPr>
          <w:rFonts w:ascii="黑体" w:eastAsia="黑体" w:hAnsi="黑体" w:cs="FZFSK--GBK1-0"/>
          <w:sz w:val="32"/>
          <w:szCs w:val="32"/>
          <w:lang w:val="en-US" w:bidi="ar-SA"/>
        </w:rPr>
      </w:pPr>
      <w:r>
        <w:rPr>
          <w:rFonts w:ascii="黑体" w:eastAsia="黑体" w:hAnsi="黑体" w:cs="FZFSK--GBK1-0" w:hint="eastAsia"/>
          <w:sz w:val="32"/>
          <w:szCs w:val="32"/>
          <w:lang w:val="en-US" w:bidi="ar-SA"/>
        </w:rPr>
        <w:t>四、</w:t>
      </w:r>
      <w:r w:rsidRPr="00F33609">
        <w:rPr>
          <w:rFonts w:ascii="黑体" w:eastAsia="黑体" w:hAnsi="黑体" w:cs="FZFSK--GBK1-0" w:hint="eastAsia"/>
          <w:sz w:val="32"/>
          <w:szCs w:val="32"/>
          <w:lang w:val="en-US" w:bidi="ar-SA"/>
        </w:rPr>
        <w:t>与现行相关法律、行政法规和其他标准的关系</w:t>
      </w:r>
    </w:p>
    <w:p w14:paraId="1E4EA1C7" w14:textId="5AE8BDC7" w:rsidR="00C85D26" w:rsidRPr="00AE39B3" w:rsidRDefault="00C85D26" w:rsidP="00C85D26">
      <w:pPr>
        <w:tabs>
          <w:tab w:val="left" w:pos="513"/>
        </w:tabs>
        <w:adjustRightInd w:val="0"/>
        <w:spacing w:before="22" w:line="360" w:lineRule="auto"/>
        <w:ind w:firstLineChars="200" w:firstLine="640"/>
        <w:jc w:val="both"/>
        <w:rPr>
          <w:rFonts w:ascii="仿宋_GB2312" w:eastAsia="仿宋_GB2312" w:hAnsi="黑体" w:cs="黑体"/>
          <w:color w:val="000000" w:themeColor="text1"/>
          <w:sz w:val="32"/>
          <w:szCs w:val="32"/>
        </w:rPr>
      </w:pPr>
      <w:r w:rsidRPr="00AE39B3">
        <w:rPr>
          <w:rFonts w:ascii="仿宋_GB2312" w:eastAsia="仿宋_GB2312" w:hAnsi="黑体" w:cs="黑体" w:hint="eastAsia"/>
          <w:color w:val="000000" w:themeColor="text1"/>
          <w:sz w:val="32"/>
          <w:szCs w:val="32"/>
        </w:rPr>
        <w:t>本标准在编制过程中结合国家、山东省、济宁市的相关政策、实际情况，能够适用于公共机构</w:t>
      </w:r>
      <w:r>
        <w:rPr>
          <w:rFonts w:ascii="仿宋_GB2312" w:eastAsia="仿宋_GB2312" w:hAnsi="黑体" w:cs="黑体" w:hint="eastAsia"/>
          <w:color w:val="000000" w:themeColor="text1"/>
          <w:sz w:val="32"/>
          <w:szCs w:val="32"/>
        </w:rPr>
        <w:t>节能监管工作</w:t>
      </w:r>
      <w:r w:rsidRPr="00AE39B3">
        <w:rPr>
          <w:rFonts w:ascii="仿宋_GB2312" w:eastAsia="仿宋_GB2312" w:hAnsi="黑体" w:cs="黑体" w:hint="eastAsia"/>
          <w:color w:val="000000" w:themeColor="text1"/>
          <w:sz w:val="32"/>
          <w:szCs w:val="32"/>
        </w:rPr>
        <w:t>，是对相关政策文件的细化补充，进一步提高了公共机构</w:t>
      </w:r>
      <w:r>
        <w:rPr>
          <w:rFonts w:ascii="仿宋_GB2312" w:eastAsia="仿宋_GB2312" w:hAnsi="黑体" w:cs="黑体" w:hint="eastAsia"/>
          <w:color w:val="000000" w:themeColor="text1"/>
          <w:sz w:val="32"/>
          <w:szCs w:val="32"/>
        </w:rPr>
        <w:t>节能工作</w:t>
      </w:r>
      <w:r w:rsidRPr="00AE39B3">
        <w:rPr>
          <w:rFonts w:ascii="仿宋_GB2312" w:eastAsia="仿宋_GB2312" w:hAnsi="黑体" w:cs="黑体" w:hint="eastAsia"/>
          <w:color w:val="000000" w:themeColor="text1"/>
          <w:sz w:val="32"/>
          <w:szCs w:val="32"/>
        </w:rPr>
        <w:t>的可操作性，与其他相关国家标准、行业标准、地方标准相协调、相衔接，无冲</w:t>
      </w:r>
      <w:r w:rsidRPr="00AE39B3">
        <w:rPr>
          <w:rFonts w:ascii="仿宋_GB2312" w:eastAsia="仿宋_GB2312" w:hAnsi="黑体" w:cs="黑体" w:hint="eastAsia"/>
          <w:color w:val="000000" w:themeColor="text1"/>
          <w:sz w:val="32"/>
          <w:szCs w:val="32"/>
        </w:rPr>
        <w:lastRenderedPageBreak/>
        <w:t>突。</w:t>
      </w:r>
    </w:p>
    <w:p w14:paraId="1C9C919E" w14:textId="77777777" w:rsidR="00C85D26" w:rsidRDefault="00C85D26" w:rsidP="00C85D26">
      <w:pPr>
        <w:adjustRightInd w:val="0"/>
        <w:rPr>
          <w:rFonts w:ascii="黑体" w:eastAsia="黑体" w:hAnsi="黑体" w:cs="FZFSK--GBK1-0"/>
          <w:sz w:val="32"/>
          <w:szCs w:val="32"/>
          <w:lang w:val="en-US" w:bidi="ar-SA"/>
        </w:rPr>
      </w:pPr>
      <w:r>
        <w:rPr>
          <w:rFonts w:ascii="黑体" w:eastAsia="黑体" w:hAnsi="黑体" w:cs="FZFSK--GBK1-0" w:hint="eastAsia"/>
          <w:sz w:val="32"/>
          <w:szCs w:val="32"/>
          <w:lang w:val="en-US" w:bidi="ar-SA"/>
        </w:rPr>
        <w:t>五、</w:t>
      </w:r>
      <w:r w:rsidRPr="00F33609">
        <w:rPr>
          <w:rFonts w:ascii="黑体" w:eastAsia="黑体" w:hAnsi="黑体" w:cs="FZFSK--GBK1-0" w:hint="eastAsia"/>
          <w:sz w:val="32"/>
          <w:szCs w:val="32"/>
          <w:lang w:val="en-US" w:bidi="ar-SA"/>
        </w:rPr>
        <w:t>重大分歧意见的处理过程、处理意见及其依据</w:t>
      </w:r>
    </w:p>
    <w:p w14:paraId="3D8B28EC" w14:textId="77777777" w:rsidR="00C85D26" w:rsidRPr="00F33609" w:rsidRDefault="00C85D26" w:rsidP="00C85D26">
      <w:pPr>
        <w:adjustRightInd w:val="0"/>
        <w:ind w:firstLineChars="200" w:firstLine="640"/>
        <w:rPr>
          <w:rFonts w:ascii="仿宋_GB2312" w:eastAsia="仿宋_GB2312"/>
          <w:color w:val="000000" w:themeColor="text1"/>
          <w:sz w:val="32"/>
          <w:szCs w:val="32"/>
          <w:shd w:val="clear" w:color="auto" w:fill="FFFFFF"/>
        </w:rPr>
      </w:pPr>
      <w:r w:rsidRPr="00F33609">
        <w:rPr>
          <w:rFonts w:ascii="仿宋_GB2312" w:eastAsia="仿宋_GB2312" w:hint="eastAsia"/>
          <w:color w:val="000000" w:themeColor="text1"/>
          <w:sz w:val="32"/>
          <w:szCs w:val="32"/>
          <w:shd w:val="clear" w:color="auto" w:fill="FFFFFF"/>
        </w:rPr>
        <w:t>无。</w:t>
      </w:r>
    </w:p>
    <w:p w14:paraId="1EADCD5D" w14:textId="77777777" w:rsidR="00C85D26" w:rsidRDefault="00C85D26" w:rsidP="00C85D26">
      <w:pPr>
        <w:adjustRightInd w:val="0"/>
        <w:rPr>
          <w:rFonts w:ascii="黑体" w:eastAsia="黑体" w:hAnsi="黑体" w:cs="FZFSK--GBK1-0"/>
          <w:sz w:val="32"/>
          <w:szCs w:val="32"/>
          <w:lang w:val="en-US" w:bidi="ar-SA"/>
        </w:rPr>
      </w:pPr>
      <w:r>
        <w:rPr>
          <w:rFonts w:ascii="黑体" w:eastAsia="黑体" w:hAnsi="黑体" w:cs="FZFSK--GBK1-0" w:hint="eastAsia"/>
          <w:sz w:val="32"/>
          <w:szCs w:val="32"/>
          <w:lang w:val="en-US" w:bidi="ar-SA"/>
        </w:rPr>
        <w:t>六、</w:t>
      </w:r>
      <w:r w:rsidRPr="00F33609">
        <w:rPr>
          <w:rFonts w:ascii="黑体" w:eastAsia="黑体" w:hAnsi="黑体" w:cs="FZFSK--GBK1-0" w:hint="eastAsia"/>
          <w:sz w:val="32"/>
          <w:szCs w:val="32"/>
          <w:lang w:val="en-US" w:bidi="ar-SA"/>
        </w:rPr>
        <w:t>对地方标准自发布日期</w:t>
      </w:r>
      <w:proofErr w:type="gramStart"/>
      <w:r w:rsidRPr="00F33609">
        <w:rPr>
          <w:rFonts w:ascii="黑体" w:eastAsia="黑体" w:hAnsi="黑体" w:cs="FZFSK--GBK1-0" w:hint="eastAsia"/>
          <w:sz w:val="32"/>
          <w:szCs w:val="32"/>
          <w:lang w:val="en-US" w:bidi="ar-SA"/>
        </w:rPr>
        <w:t>至实施</w:t>
      </w:r>
      <w:proofErr w:type="gramEnd"/>
      <w:r w:rsidRPr="00F33609">
        <w:rPr>
          <w:rFonts w:ascii="黑体" w:eastAsia="黑体" w:hAnsi="黑体" w:cs="FZFSK--GBK1-0" w:hint="eastAsia"/>
          <w:sz w:val="32"/>
          <w:szCs w:val="32"/>
          <w:lang w:val="en-US" w:bidi="ar-SA"/>
        </w:rPr>
        <w:t>日期之间的过渡期的建议</w:t>
      </w:r>
    </w:p>
    <w:p w14:paraId="6F505AE1" w14:textId="77777777" w:rsidR="00C85D26" w:rsidRPr="00AE39B3" w:rsidRDefault="00C85D26" w:rsidP="00C85D26">
      <w:pPr>
        <w:ind w:firstLineChars="200" w:firstLine="640"/>
        <w:rPr>
          <w:rFonts w:ascii="仿宋_GB2312" w:eastAsia="仿宋_GB2312"/>
          <w:color w:val="000000" w:themeColor="text1"/>
          <w:sz w:val="32"/>
          <w:szCs w:val="32"/>
        </w:rPr>
      </w:pPr>
      <w:r w:rsidRPr="00F33609">
        <w:rPr>
          <w:rFonts w:ascii="仿宋_GB2312" w:eastAsia="仿宋_GB2312" w:hAnsi="黑体" w:cs="黑体" w:hint="eastAsia"/>
          <w:color w:val="000000" w:themeColor="text1"/>
          <w:sz w:val="32"/>
          <w:szCs w:val="32"/>
        </w:rPr>
        <w:t>本标准为</w:t>
      </w:r>
      <w:r>
        <w:rPr>
          <w:rFonts w:ascii="仿宋_GB2312" w:eastAsia="仿宋_GB2312" w:hAnsi="黑体" w:cs="黑体" w:hint="eastAsia"/>
          <w:color w:val="000000" w:themeColor="text1"/>
          <w:sz w:val="32"/>
          <w:szCs w:val="32"/>
        </w:rPr>
        <w:t>指南类标准，</w:t>
      </w:r>
      <w:r w:rsidRPr="00F33609">
        <w:rPr>
          <w:rFonts w:ascii="仿宋_GB2312" w:eastAsia="仿宋_GB2312" w:hAnsi="黑体" w:cs="黑体" w:hint="eastAsia"/>
          <w:color w:val="000000" w:themeColor="text1"/>
          <w:sz w:val="32"/>
          <w:szCs w:val="32"/>
        </w:rPr>
        <w:t>不具有强制性，任何单位均有权决定是否采用，违犯这类标准，不构成经济或法律方面的责任</w:t>
      </w:r>
      <w:r>
        <w:rPr>
          <w:rFonts w:ascii="仿宋_GB2312" w:eastAsia="仿宋_GB2312" w:hAnsi="黑体" w:cs="黑体" w:hint="eastAsia"/>
          <w:color w:val="000000" w:themeColor="text1"/>
          <w:sz w:val="32"/>
          <w:szCs w:val="32"/>
        </w:rPr>
        <w:t>，故建议设置过渡期3个月。</w:t>
      </w:r>
      <w:r w:rsidRPr="00AE39B3">
        <w:rPr>
          <w:rFonts w:ascii="仿宋_GB2312" w:eastAsia="仿宋_GB2312" w:hint="eastAsia"/>
          <w:color w:val="000000" w:themeColor="text1"/>
          <w:sz w:val="32"/>
          <w:szCs w:val="32"/>
        </w:rPr>
        <w:t>标准发布后，建议通过召开公共机构节能等工作会议、举办业务培训班等形式，按年度分期、分批组织开展标准宣贯工作，安排有关人员集中宣讲，对标准内容进行认真解读，指导标准实施应用。同时要求全市公共机构根据标准制定培训方案，定期面向干部职工对标准进行宣贯培训。</w:t>
      </w:r>
    </w:p>
    <w:p w14:paraId="78BB4A05" w14:textId="3CA2C432" w:rsidR="00C85D26" w:rsidRPr="00AE39B3" w:rsidRDefault="00C85D26" w:rsidP="00C85D26">
      <w:pPr>
        <w:ind w:firstLineChars="200" w:firstLine="640"/>
        <w:rPr>
          <w:rFonts w:ascii="仿宋_GB2312" w:eastAsia="仿宋_GB2312"/>
          <w:color w:val="000000" w:themeColor="text1"/>
          <w:sz w:val="32"/>
          <w:szCs w:val="32"/>
        </w:rPr>
      </w:pPr>
      <w:r w:rsidRPr="00AE39B3">
        <w:rPr>
          <w:rFonts w:ascii="仿宋_GB2312" w:eastAsia="仿宋_GB2312" w:hint="eastAsia"/>
          <w:color w:val="000000" w:themeColor="text1"/>
          <w:sz w:val="32"/>
          <w:szCs w:val="32"/>
        </w:rPr>
        <w:t>标准实施后，各公共机构要严格按标准中的要求进行对标达标。组织开展该项标准的实施评估工作，对标达标行动中涌现的先进典型单位进行表彰，评选一批示范单位，推广先进经验做法，充分发挥典型示范带动作用，以点带面，推动我市公共机构</w:t>
      </w:r>
      <w:r>
        <w:rPr>
          <w:rFonts w:ascii="仿宋_GB2312" w:eastAsia="仿宋_GB2312" w:hint="eastAsia"/>
          <w:color w:val="000000" w:themeColor="text1"/>
          <w:sz w:val="32"/>
          <w:szCs w:val="32"/>
        </w:rPr>
        <w:t>节能</w:t>
      </w:r>
      <w:r w:rsidRPr="00AE39B3">
        <w:rPr>
          <w:rFonts w:ascii="仿宋_GB2312" w:eastAsia="仿宋_GB2312" w:hint="eastAsia"/>
          <w:color w:val="000000" w:themeColor="text1"/>
          <w:sz w:val="32"/>
          <w:szCs w:val="32"/>
        </w:rPr>
        <w:t>工作水平整体提升。</w:t>
      </w:r>
    </w:p>
    <w:p w14:paraId="652CBF91" w14:textId="77777777" w:rsidR="00C85D26" w:rsidRDefault="00C85D26" w:rsidP="00C85D26">
      <w:pPr>
        <w:spacing w:line="360" w:lineRule="auto"/>
        <w:jc w:val="both"/>
        <w:rPr>
          <w:rFonts w:ascii="黑体" w:eastAsia="黑体" w:hAnsi="黑体" w:cs="FZFSK--GBK1-0"/>
          <w:sz w:val="32"/>
          <w:szCs w:val="32"/>
          <w:lang w:val="en-US" w:bidi="ar-SA"/>
        </w:rPr>
      </w:pPr>
      <w:r>
        <w:rPr>
          <w:rFonts w:ascii="黑体" w:eastAsia="黑体" w:hAnsi="黑体" w:cs="FZFSK--GBK1-0" w:hint="eastAsia"/>
          <w:sz w:val="32"/>
          <w:szCs w:val="32"/>
          <w:lang w:val="en-US" w:bidi="ar-SA"/>
        </w:rPr>
        <w:t>七、</w:t>
      </w:r>
      <w:r w:rsidRPr="00F33609">
        <w:rPr>
          <w:rFonts w:ascii="黑体" w:eastAsia="黑体" w:hAnsi="黑体" w:cs="FZFSK--GBK1-0" w:hint="eastAsia"/>
          <w:sz w:val="32"/>
          <w:szCs w:val="32"/>
          <w:lang w:val="en-US" w:bidi="ar-SA"/>
        </w:rPr>
        <w:t>其他需要说明的内容。</w:t>
      </w:r>
    </w:p>
    <w:p w14:paraId="00BE1AE3" w14:textId="77777777" w:rsidR="00C85D26" w:rsidRPr="00F33609" w:rsidRDefault="00C85D26" w:rsidP="00C85D26">
      <w:pPr>
        <w:spacing w:line="360" w:lineRule="auto"/>
        <w:ind w:firstLineChars="200" w:firstLine="640"/>
        <w:jc w:val="both"/>
        <w:rPr>
          <w:rFonts w:ascii="仿宋_GB2312" w:eastAsia="仿宋_GB2312" w:hAnsi="黑体" w:cs="黑体"/>
          <w:color w:val="000000" w:themeColor="text1"/>
          <w:sz w:val="32"/>
          <w:szCs w:val="32"/>
        </w:rPr>
      </w:pPr>
      <w:r w:rsidRPr="00F33609">
        <w:rPr>
          <w:rFonts w:ascii="仿宋_GB2312" w:eastAsia="仿宋_GB2312" w:hAnsi="黑体" w:cs="黑体" w:hint="eastAsia"/>
          <w:color w:val="000000" w:themeColor="text1"/>
          <w:sz w:val="32"/>
          <w:szCs w:val="32"/>
        </w:rPr>
        <w:t>无。</w:t>
      </w:r>
    </w:p>
    <w:p w14:paraId="7D7F8080" w14:textId="77777777" w:rsidR="00C85D26" w:rsidRPr="00C85D26" w:rsidRDefault="00C85D26">
      <w:pPr>
        <w:pStyle w:val="4"/>
        <w:adjustRightInd w:val="0"/>
        <w:spacing w:line="360" w:lineRule="auto"/>
        <w:jc w:val="both"/>
        <w:rPr>
          <w:rFonts w:ascii="黑体" w:eastAsia="黑体" w:hAnsi="黑体" w:cs="黑体"/>
          <w:b w:val="0"/>
          <w:bCs w:val="0"/>
          <w:color w:val="000000" w:themeColor="text1"/>
          <w:sz w:val="32"/>
          <w:szCs w:val="32"/>
          <w:lang w:val="en-US"/>
        </w:rPr>
      </w:pPr>
    </w:p>
    <w:p w14:paraId="723E5A8E" w14:textId="09C21C64" w:rsidR="005524D5" w:rsidRDefault="005524D5" w:rsidP="00C85D26">
      <w:pPr>
        <w:pStyle w:val="4"/>
        <w:adjustRightInd w:val="0"/>
        <w:spacing w:line="360" w:lineRule="auto"/>
        <w:ind w:left="212" w:hangingChars="66" w:hanging="212"/>
        <w:jc w:val="both"/>
        <w:rPr>
          <w:rFonts w:ascii="仿宋_GB2312" w:eastAsia="仿宋_GB2312" w:hAnsi="仿宋_GB2312" w:cs="仿宋_GB2312" w:hint="eastAsia"/>
          <w:sz w:val="32"/>
          <w:szCs w:val="32"/>
        </w:rPr>
      </w:pPr>
    </w:p>
    <w:sectPr w:rsidR="005524D5">
      <w:footerReference w:type="default" r:id="rId9"/>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496E1" w14:textId="77777777" w:rsidR="00CC48CD" w:rsidRDefault="00CC48CD">
      <w:r>
        <w:separator/>
      </w:r>
    </w:p>
  </w:endnote>
  <w:endnote w:type="continuationSeparator" w:id="0">
    <w:p w14:paraId="2C1CC85E" w14:textId="77777777" w:rsidR="00CC48CD" w:rsidRDefault="00CC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FZFSK--GBK1-0">
    <w:altName w:val="微软雅黑"/>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2345" w14:textId="77777777" w:rsidR="005524D5" w:rsidRDefault="00847A41">
    <w:pPr>
      <w:pStyle w:val="a6"/>
    </w:pPr>
    <w:r>
      <w:rPr>
        <w:noProof/>
      </w:rPr>
      <mc:AlternateContent>
        <mc:Choice Requires="wps">
          <w:drawing>
            <wp:anchor distT="0" distB="0" distL="114300" distR="114300" simplePos="0" relativeHeight="251659264" behindDoc="0" locked="0" layoutInCell="1" allowOverlap="1" wp14:anchorId="26692B4D" wp14:editId="2BAEEDFC">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39ACB64" w14:textId="77777777" w:rsidR="005524D5" w:rsidRDefault="00847A41">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6692B4D"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339ACB64" w14:textId="77777777" w:rsidR="005524D5" w:rsidRDefault="00847A41">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8DE04" w14:textId="77777777" w:rsidR="00CC48CD" w:rsidRDefault="00CC48CD">
      <w:r>
        <w:separator/>
      </w:r>
    </w:p>
  </w:footnote>
  <w:footnote w:type="continuationSeparator" w:id="0">
    <w:p w14:paraId="2504DF77" w14:textId="77777777" w:rsidR="00CC48CD" w:rsidRDefault="00CC48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3008"/>
    <w:multiLevelType w:val="hybridMultilevel"/>
    <w:tmpl w:val="2FCE711E"/>
    <w:lvl w:ilvl="0" w:tplc="7C846A0E">
      <w:start w:val="1"/>
      <w:numFmt w:val="decimal"/>
      <w:suff w:val="nothing"/>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CE45166"/>
    <w:multiLevelType w:val="multilevel"/>
    <w:tmpl w:val="2CE45166"/>
    <w:lvl w:ilvl="0">
      <w:start w:val="1"/>
      <w:numFmt w:val="decimal"/>
      <w:lvlText w:val="%1"/>
      <w:lvlJc w:val="left"/>
      <w:pPr>
        <w:ind w:left="703" w:hanging="420"/>
      </w:pPr>
      <w:rPr>
        <w:rFonts w:hint="eastAsia"/>
      </w:r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2" w15:restartNumberingAfterBreak="0">
    <w:nsid w:val="56304545"/>
    <w:multiLevelType w:val="multilevel"/>
    <w:tmpl w:val="56304545"/>
    <w:lvl w:ilvl="0">
      <w:start w:val="1"/>
      <w:numFmt w:val="japaneseCounting"/>
      <w:lvlText w:val="（%1）"/>
      <w:lvlJc w:val="left"/>
      <w:pPr>
        <w:ind w:left="1280" w:hanging="960"/>
      </w:pPr>
      <w:rPr>
        <w:rFonts w:hint="default"/>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CFC"/>
    <w:rsid w:val="00006787"/>
    <w:rsid w:val="00043775"/>
    <w:rsid w:val="00082D18"/>
    <w:rsid w:val="00085AB3"/>
    <w:rsid w:val="000954E1"/>
    <w:rsid w:val="00152F02"/>
    <w:rsid w:val="00165167"/>
    <w:rsid w:val="00187BFD"/>
    <w:rsid w:val="001C4A70"/>
    <w:rsid w:val="001E7BBD"/>
    <w:rsid w:val="0026559C"/>
    <w:rsid w:val="002964D3"/>
    <w:rsid w:val="00304B47"/>
    <w:rsid w:val="003343EB"/>
    <w:rsid w:val="0034093A"/>
    <w:rsid w:val="00386E43"/>
    <w:rsid w:val="003B6823"/>
    <w:rsid w:val="003F7667"/>
    <w:rsid w:val="004073D3"/>
    <w:rsid w:val="004313DB"/>
    <w:rsid w:val="0044179B"/>
    <w:rsid w:val="00455598"/>
    <w:rsid w:val="004A4F51"/>
    <w:rsid w:val="004B7F7B"/>
    <w:rsid w:val="00514F94"/>
    <w:rsid w:val="00540D06"/>
    <w:rsid w:val="005524D5"/>
    <w:rsid w:val="005C3864"/>
    <w:rsid w:val="005E4662"/>
    <w:rsid w:val="006443DC"/>
    <w:rsid w:val="006B6066"/>
    <w:rsid w:val="006F0D81"/>
    <w:rsid w:val="006F319A"/>
    <w:rsid w:val="00712D49"/>
    <w:rsid w:val="0072141E"/>
    <w:rsid w:val="00743A94"/>
    <w:rsid w:val="00744D9F"/>
    <w:rsid w:val="00763E70"/>
    <w:rsid w:val="007B3A14"/>
    <w:rsid w:val="007E238C"/>
    <w:rsid w:val="00826B57"/>
    <w:rsid w:val="00844AB6"/>
    <w:rsid w:val="00847A41"/>
    <w:rsid w:val="00851096"/>
    <w:rsid w:val="0086551C"/>
    <w:rsid w:val="008735A0"/>
    <w:rsid w:val="00875970"/>
    <w:rsid w:val="00880B81"/>
    <w:rsid w:val="008D13D8"/>
    <w:rsid w:val="008D1B0B"/>
    <w:rsid w:val="008F392D"/>
    <w:rsid w:val="00923EA7"/>
    <w:rsid w:val="00997CFC"/>
    <w:rsid w:val="009D0003"/>
    <w:rsid w:val="009D3335"/>
    <w:rsid w:val="009E0ADC"/>
    <w:rsid w:val="009E2731"/>
    <w:rsid w:val="009E4681"/>
    <w:rsid w:val="00A12EBC"/>
    <w:rsid w:val="00A567C3"/>
    <w:rsid w:val="00A71D98"/>
    <w:rsid w:val="00A72421"/>
    <w:rsid w:val="00A8271B"/>
    <w:rsid w:val="00AE39B3"/>
    <w:rsid w:val="00AF1A4D"/>
    <w:rsid w:val="00AF557A"/>
    <w:rsid w:val="00B207DD"/>
    <w:rsid w:val="00B21AEC"/>
    <w:rsid w:val="00B40B6C"/>
    <w:rsid w:val="00B609CB"/>
    <w:rsid w:val="00B73FF6"/>
    <w:rsid w:val="00B77168"/>
    <w:rsid w:val="00BA41A3"/>
    <w:rsid w:val="00BC3314"/>
    <w:rsid w:val="00C25B25"/>
    <w:rsid w:val="00C85D26"/>
    <w:rsid w:val="00CC48CD"/>
    <w:rsid w:val="00D5632E"/>
    <w:rsid w:val="00D749D8"/>
    <w:rsid w:val="00D82477"/>
    <w:rsid w:val="00D96A0B"/>
    <w:rsid w:val="00DB6770"/>
    <w:rsid w:val="00DC105F"/>
    <w:rsid w:val="00DD1A19"/>
    <w:rsid w:val="00DD7D0A"/>
    <w:rsid w:val="00DF49C2"/>
    <w:rsid w:val="00E32B2D"/>
    <w:rsid w:val="00E779A7"/>
    <w:rsid w:val="00E912EF"/>
    <w:rsid w:val="00EB4C9F"/>
    <w:rsid w:val="00EC1775"/>
    <w:rsid w:val="00ED39F3"/>
    <w:rsid w:val="00ED5C83"/>
    <w:rsid w:val="00ED737D"/>
    <w:rsid w:val="00EF3A26"/>
    <w:rsid w:val="00EF66D1"/>
    <w:rsid w:val="00F221F4"/>
    <w:rsid w:val="00F26ED2"/>
    <w:rsid w:val="00F73E79"/>
    <w:rsid w:val="00FB630F"/>
    <w:rsid w:val="0BE76F59"/>
    <w:rsid w:val="19896C81"/>
    <w:rsid w:val="262E5788"/>
    <w:rsid w:val="36F14FB1"/>
    <w:rsid w:val="3DD144E9"/>
    <w:rsid w:val="608B4CBB"/>
    <w:rsid w:val="66E41539"/>
    <w:rsid w:val="7B895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2F639"/>
  <w15:docId w15:val="{F7D74E0D-80FE-48D0-86D7-AD3F2508E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iPriority="35"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2">
    <w:name w:val="heading 2"/>
    <w:basedOn w:val="a"/>
    <w:next w:val="a"/>
    <w:link w:val="20"/>
    <w:semiHidden/>
    <w:unhideWhenUsed/>
    <w:qFormat/>
    <w:rsid w:val="009D33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uiPriority w:val="1"/>
    <w:qFormat/>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autoSpaceDE/>
      <w:autoSpaceDN/>
      <w:jc w:val="both"/>
    </w:pPr>
    <w:rPr>
      <w:rFonts w:asciiTheme="majorHAnsi" w:eastAsia="黑体" w:hAnsiTheme="majorHAnsi" w:cstheme="majorBidi"/>
      <w:kern w:val="2"/>
      <w:sz w:val="20"/>
      <w:szCs w:val="20"/>
      <w:lang w:val="en-US" w:bidi="ar-SA"/>
    </w:rPr>
  </w:style>
  <w:style w:type="paragraph" w:styleId="a4">
    <w:name w:val="annotation text"/>
    <w:basedOn w:val="a"/>
  </w:style>
  <w:style w:type="paragraph" w:styleId="a5">
    <w:name w:val="Body Text"/>
    <w:basedOn w:val="a"/>
    <w:uiPriority w:val="1"/>
    <w:qFormat/>
    <w:rPr>
      <w:sz w:val="21"/>
      <w:szCs w:val="21"/>
    </w:rPr>
  </w:style>
  <w:style w:type="paragraph" w:styleId="a6">
    <w:name w:val="footer"/>
    <w:basedOn w:val="a"/>
    <w:link w:val="a7"/>
    <w:pPr>
      <w:tabs>
        <w:tab w:val="center" w:pos="4153"/>
        <w:tab w:val="right" w:pos="8306"/>
      </w:tabs>
      <w:snapToGrid w:val="0"/>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table" w:styleId="aa">
    <w:name w:val="Table Grid"/>
    <w:basedOn w:val="a1"/>
    <w:uiPriority w:val="5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pPr>
      <w:ind w:left="300"/>
    </w:pPr>
  </w:style>
  <w:style w:type="character" w:customStyle="1" w:styleId="a9">
    <w:name w:val="页眉 字符"/>
    <w:basedOn w:val="a0"/>
    <w:link w:val="a8"/>
    <w:rPr>
      <w:rFonts w:ascii="宋体" w:hAnsi="宋体" w:cs="宋体"/>
      <w:sz w:val="18"/>
      <w:szCs w:val="18"/>
      <w:lang w:val="zh-CN" w:bidi="zh-CN"/>
    </w:rPr>
  </w:style>
  <w:style w:type="character" w:customStyle="1" w:styleId="a7">
    <w:name w:val="页脚 字符"/>
    <w:basedOn w:val="a0"/>
    <w:link w:val="a6"/>
    <w:rPr>
      <w:rFonts w:ascii="宋体" w:hAnsi="宋体" w:cs="宋体"/>
      <w:sz w:val="18"/>
      <w:szCs w:val="18"/>
      <w:lang w:val="zh-CN" w:bidi="zh-CN"/>
    </w:rPr>
  </w:style>
  <w:style w:type="character" w:styleId="ac">
    <w:name w:val="annotation reference"/>
    <w:basedOn w:val="a0"/>
    <w:rPr>
      <w:sz w:val="21"/>
      <w:szCs w:val="21"/>
    </w:rPr>
  </w:style>
  <w:style w:type="character" w:customStyle="1" w:styleId="20">
    <w:name w:val="标题 2 字符"/>
    <w:basedOn w:val="a0"/>
    <w:link w:val="2"/>
    <w:semiHidden/>
    <w:rsid w:val="009D3335"/>
    <w:rPr>
      <w:rFonts w:asciiTheme="majorHAnsi" w:eastAsiaTheme="majorEastAsia" w:hAnsiTheme="majorHAnsi" w:cstheme="majorBidi"/>
      <w:b/>
      <w:bCs/>
      <w:sz w:val="32"/>
      <w:szCs w:val="3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A11A0F3-6811-4368-A89E-05123D042DC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14</Pages>
  <Words>1001</Words>
  <Characters>5711</Characters>
  <Application>Microsoft Office Word</Application>
  <DocSecurity>0</DocSecurity>
  <Lines>47</Lines>
  <Paragraphs>13</Paragraphs>
  <ScaleCrop>false</ScaleCrop>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韩 址楠</cp:lastModifiedBy>
  <cp:revision>87</cp:revision>
  <dcterms:created xsi:type="dcterms:W3CDTF">2014-10-29T12:08:00Z</dcterms:created>
  <dcterms:modified xsi:type="dcterms:W3CDTF">2022-02-24T08:21:00Z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B2C0B2E77043400EA6A9862239B1CB0D</vt:lpwstr>
  </property>
</Properties>
</file>